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07" w:rsidRPr="00723043" w:rsidRDefault="00943707" w:rsidP="00943707">
      <w:pPr>
        <w:contextualSpacing/>
        <w:jc w:val="both"/>
        <w:outlineLvl w:val="1"/>
        <w:rPr>
          <w:b/>
          <w:caps/>
          <w:spacing w:val="-10"/>
          <w:kern w:val="28"/>
          <w:szCs w:val="20"/>
        </w:rPr>
      </w:pPr>
      <w:r w:rsidRPr="00723043">
        <w:rPr>
          <w:b/>
          <w:caps/>
          <w:spacing w:val="-10"/>
          <w:kern w:val="28"/>
          <w:szCs w:val="20"/>
        </w:rPr>
        <w:t>SP-</w:t>
      </w:r>
      <w:r w:rsidR="00E8286D" w:rsidRPr="00723043">
        <w:rPr>
          <w:b/>
          <w:caps/>
          <w:spacing w:val="-10"/>
          <w:kern w:val="28"/>
          <w:szCs w:val="20"/>
        </w:rPr>
        <w:t>XX</w:t>
      </w:r>
      <w:r w:rsidRPr="00723043">
        <w:rPr>
          <w:b/>
          <w:caps/>
          <w:spacing w:val="-10"/>
          <w:kern w:val="28"/>
          <w:szCs w:val="20"/>
        </w:rPr>
        <w:t xml:space="preserve"> </w:t>
      </w:r>
      <w:r w:rsidRPr="00723043">
        <w:rPr>
          <w:rFonts w:cs="Calibri"/>
          <w:szCs w:val="20"/>
        </w:rPr>
        <w:t xml:space="preserve">– </w:t>
      </w:r>
      <w:r w:rsidRPr="00723043">
        <w:rPr>
          <w:b/>
          <w:caps/>
          <w:spacing w:val="-10"/>
          <w:kern w:val="28"/>
          <w:szCs w:val="20"/>
        </w:rPr>
        <w:t xml:space="preserve">project sign  </w:t>
      </w:r>
    </w:p>
    <w:p w:rsidR="00723043" w:rsidRPr="00244F49" w:rsidRDefault="00723043" w:rsidP="00723043">
      <w:pPr>
        <w:tabs>
          <w:tab w:val="right" w:pos="9360"/>
        </w:tabs>
        <w:rPr>
          <w:szCs w:val="20"/>
        </w:rPr>
      </w:pPr>
      <w:r w:rsidRPr="00244F49">
        <w:rPr>
          <w:szCs w:val="20"/>
        </w:rPr>
        <w:t>Version Date</w:t>
      </w:r>
      <w:r w:rsidRPr="008A2EDE">
        <w:rPr>
          <w:szCs w:val="20"/>
        </w:rPr>
        <w:t xml:space="preserve">: </w:t>
      </w:r>
      <w:r w:rsidR="00AF537D" w:rsidRPr="008A2EDE">
        <w:rPr>
          <w:szCs w:val="20"/>
        </w:rPr>
        <w:t>10</w:t>
      </w:r>
      <w:r w:rsidRPr="008A2EDE">
        <w:rPr>
          <w:szCs w:val="20"/>
        </w:rPr>
        <w:t>/</w:t>
      </w:r>
      <w:r w:rsidR="008A2EDE" w:rsidRPr="008A2EDE">
        <w:rPr>
          <w:szCs w:val="20"/>
        </w:rPr>
        <w:t>24</w:t>
      </w:r>
      <w:r w:rsidRPr="008A2EDE">
        <w:rPr>
          <w:szCs w:val="20"/>
        </w:rPr>
        <w:t>/201</w:t>
      </w:r>
      <w:r w:rsidR="006C246A" w:rsidRPr="008A2EDE">
        <w:rPr>
          <w:szCs w:val="20"/>
        </w:rPr>
        <w:t>7</w:t>
      </w:r>
      <w:r w:rsidRPr="00244F49">
        <w:rPr>
          <w:szCs w:val="20"/>
        </w:rPr>
        <w:tab/>
        <w:t>Revision Date:  XX/XX/XXXX by XXX</w:t>
      </w:r>
      <w:r w:rsidRPr="00244F49">
        <w:rPr>
          <w:rStyle w:val="CommentReference"/>
          <w:sz w:val="20"/>
          <w:szCs w:val="20"/>
        </w:rPr>
        <w:commentReference w:id="0"/>
      </w:r>
    </w:p>
    <w:p w:rsidR="00943707" w:rsidRPr="00AE24F8" w:rsidRDefault="00943707" w:rsidP="00943707">
      <w:pPr>
        <w:jc w:val="both"/>
        <w:rPr>
          <w:szCs w:val="20"/>
          <w:lang w:eastAsia="x-none"/>
        </w:rPr>
      </w:pPr>
    </w:p>
    <w:p w:rsidR="00943707" w:rsidRPr="00AE24F8" w:rsidRDefault="00943707" w:rsidP="00943707">
      <w:pPr>
        <w:shd w:val="clear" w:color="auto" w:fill="FFFFFF"/>
        <w:ind w:left="14"/>
        <w:jc w:val="both"/>
        <w:rPr>
          <w:rFonts w:cs="Calibri"/>
          <w:b/>
          <w:caps/>
          <w:szCs w:val="20"/>
        </w:rPr>
      </w:pPr>
      <w:r w:rsidRPr="00AE24F8">
        <w:rPr>
          <w:rFonts w:cs="Calibri"/>
          <w:b/>
          <w:caps/>
          <w:szCs w:val="20"/>
        </w:rPr>
        <w:t>1.0</w:t>
      </w:r>
      <w:r w:rsidRPr="00AE24F8">
        <w:rPr>
          <w:rFonts w:cs="Calibri"/>
          <w:b/>
          <w:caps/>
          <w:szCs w:val="20"/>
        </w:rPr>
        <w:tab/>
        <w:t>Description</w:t>
      </w:r>
    </w:p>
    <w:p w:rsidR="00943707" w:rsidRPr="00AE24F8" w:rsidRDefault="00943707" w:rsidP="00943707">
      <w:pPr>
        <w:shd w:val="clear" w:color="auto" w:fill="FFFFFF"/>
        <w:ind w:left="14"/>
        <w:jc w:val="both"/>
        <w:rPr>
          <w:rFonts w:cs="Calibri"/>
          <w:szCs w:val="20"/>
        </w:rPr>
      </w:pPr>
    </w:p>
    <w:p w:rsidR="00943707" w:rsidRPr="00AE24F8" w:rsidRDefault="00943707" w:rsidP="00943707">
      <w:pPr>
        <w:shd w:val="clear" w:color="auto" w:fill="FFFFFF"/>
        <w:ind w:left="14"/>
        <w:jc w:val="both"/>
        <w:rPr>
          <w:rFonts w:cs="Calibri"/>
          <w:color w:val="000000"/>
          <w:szCs w:val="20"/>
        </w:rPr>
      </w:pPr>
      <w:r w:rsidRPr="00AE24F8">
        <w:rPr>
          <w:rFonts w:cs="Calibri"/>
          <w:szCs w:val="20"/>
        </w:rPr>
        <w:t xml:space="preserve">Work covered by </w:t>
      </w:r>
      <w:r w:rsidRPr="00AE24F8">
        <w:rPr>
          <w:rFonts w:cs="Calibri"/>
          <w:color w:val="000000"/>
          <w:szCs w:val="20"/>
        </w:rPr>
        <w:t>this special provision shall include all materials, equipment and labor to furnish, install, maintain, and dispose of one (1) project sign.</w:t>
      </w:r>
    </w:p>
    <w:p w:rsidR="00943707" w:rsidRPr="00AE24F8" w:rsidRDefault="00943707" w:rsidP="00943707">
      <w:pPr>
        <w:shd w:val="clear" w:color="auto" w:fill="FFFFFF"/>
        <w:ind w:left="14"/>
        <w:jc w:val="both"/>
        <w:rPr>
          <w:rFonts w:cs="Calibri"/>
          <w:szCs w:val="20"/>
        </w:rPr>
      </w:pPr>
    </w:p>
    <w:p w:rsidR="00943707" w:rsidRPr="00AE24F8" w:rsidRDefault="00943707" w:rsidP="00943707">
      <w:pPr>
        <w:shd w:val="clear" w:color="auto" w:fill="FFFFFF"/>
        <w:ind w:left="14"/>
        <w:jc w:val="both"/>
        <w:rPr>
          <w:rFonts w:cs="Calibri"/>
          <w:b/>
          <w:caps/>
          <w:szCs w:val="20"/>
        </w:rPr>
      </w:pPr>
      <w:r w:rsidRPr="00AE24F8">
        <w:rPr>
          <w:rFonts w:cs="Calibri"/>
          <w:b/>
          <w:caps/>
          <w:szCs w:val="20"/>
        </w:rPr>
        <w:t>2.0</w:t>
      </w:r>
      <w:r w:rsidRPr="00AE24F8">
        <w:rPr>
          <w:rFonts w:cs="Calibri"/>
          <w:b/>
          <w:caps/>
          <w:szCs w:val="20"/>
        </w:rPr>
        <w:tab/>
        <w:t>Methods</w:t>
      </w:r>
    </w:p>
    <w:p w:rsidR="00943707" w:rsidRPr="00AE24F8" w:rsidRDefault="00943707" w:rsidP="00943707">
      <w:pPr>
        <w:shd w:val="clear" w:color="auto" w:fill="FFFFFF"/>
        <w:ind w:left="14"/>
        <w:jc w:val="both"/>
        <w:rPr>
          <w:rFonts w:cs="Calibri"/>
          <w:szCs w:val="20"/>
        </w:rPr>
      </w:pPr>
    </w:p>
    <w:p w:rsidR="00943707" w:rsidRPr="00AE24F8" w:rsidRDefault="00943707" w:rsidP="00943707">
      <w:pPr>
        <w:shd w:val="clear" w:color="auto" w:fill="FFFFFF"/>
        <w:ind w:left="14"/>
        <w:jc w:val="both"/>
        <w:rPr>
          <w:rFonts w:cs="Calibri"/>
          <w:szCs w:val="20"/>
        </w:rPr>
      </w:pPr>
      <w:r w:rsidRPr="00AE24F8">
        <w:rPr>
          <w:rFonts w:cs="Calibri"/>
          <w:szCs w:val="20"/>
        </w:rPr>
        <w:t>The project sign shall be placed in a location, facing traffic, as approved by the Engineer and the City. The project sign shall not impede traffic, vision, or access to the construction site or adjacent properties. The project sign shall be installed 72 hours prior to commencing construction and maintained throughout the project duration. The Contractor shall dispose of the project sign, fill the post holes, and restore vegetation, when the project is substantially complete as directed by the City. The project sign post holes shall be a minimum 12” in diameter and 3’ 6” deep. The project sign post holes shall be installed 3’ below ground and the post holes shall be filled with concrete. The grade/slope below the project sign location may vary. The project sign shall be installed level, 3’ above grade at the centerline of the sign if located on sloped ground. The sign posts shall be staggered or longer as necessary, based on ground slope.</w:t>
      </w:r>
    </w:p>
    <w:p w:rsidR="00943707" w:rsidRPr="00AE24F8" w:rsidRDefault="00943707" w:rsidP="00943707">
      <w:pPr>
        <w:shd w:val="clear" w:color="auto" w:fill="FFFFFF"/>
        <w:ind w:left="14"/>
        <w:jc w:val="both"/>
        <w:rPr>
          <w:rFonts w:cs="Calibri"/>
          <w:color w:val="000000"/>
          <w:szCs w:val="20"/>
        </w:rPr>
      </w:pPr>
    </w:p>
    <w:p w:rsidR="00943707" w:rsidRPr="00AE24F8" w:rsidRDefault="00943707" w:rsidP="00943707">
      <w:pPr>
        <w:shd w:val="clear" w:color="auto" w:fill="FFFFFF"/>
        <w:ind w:left="14"/>
        <w:jc w:val="both"/>
        <w:rPr>
          <w:rFonts w:cs="Calibri"/>
          <w:b/>
          <w:caps/>
          <w:szCs w:val="20"/>
        </w:rPr>
      </w:pPr>
      <w:r w:rsidRPr="00AE24F8">
        <w:rPr>
          <w:rFonts w:cs="Calibri"/>
          <w:b/>
          <w:caps/>
          <w:szCs w:val="20"/>
        </w:rPr>
        <w:t>3.0</w:t>
      </w:r>
      <w:r w:rsidRPr="00AE24F8">
        <w:rPr>
          <w:rFonts w:cs="Calibri"/>
          <w:b/>
          <w:caps/>
          <w:szCs w:val="20"/>
        </w:rPr>
        <w:tab/>
        <w:t>Materials</w:t>
      </w:r>
    </w:p>
    <w:p w:rsidR="00943707" w:rsidRPr="00AE24F8" w:rsidRDefault="00943707" w:rsidP="00943707">
      <w:pPr>
        <w:shd w:val="clear" w:color="auto" w:fill="FFFFFF"/>
        <w:ind w:left="14"/>
        <w:jc w:val="both"/>
        <w:rPr>
          <w:rFonts w:cs="Calibri"/>
          <w:color w:val="000000"/>
          <w:szCs w:val="20"/>
        </w:rPr>
      </w:pPr>
    </w:p>
    <w:p w:rsidR="00943707" w:rsidRPr="00AE24F8" w:rsidRDefault="00943707" w:rsidP="00943707">
      <w:pPr>
        <w:shd w:val="clear" w:color="auto" w:fill="FFFFFF"/>
        <w:ind w:left="14"/>
        <w:jc w:val="both"/>
        <w:rPr>
          <w:rFonts w:cs="Calibri"/>
          <w:szCs w:val="20"/>
        </w:rPr>
      </w:pPr>
      <w:r w:rsidRPr="00AE24F8">
        <w:rPr>
          <w:rFonts w:cs="Calibri"/>
          <w:szCs w:val="20"/>
        </w:rPr>
        <w:t xml:space="preserve">The project sign shall be constructed of ¾” medium density overlay (MDO), marine grade, </w:t>
      </w:r>
      <w:proofErr w:type="gramStart"/>
      <w:r w:rsidRPr="00AE24F8">
        <w:rPr>
          <w:rFonts w:cs="Calibri"/>
          <w:szCs w:val="20"/>
        </w:rPr>
        <w:t>exterior</w:t>
      </w:r>
      <w:proofErr w:type="gramEnd"/>
      <w:r w:rsidRPr="00AE24F8">
        <w:rPr>
          <w:rFonts w:cs="Calibri"/>
          <w:szCs w:val="20"/>
        </w:rPr>
        <w:t>-plywood. The plywood shall measure 4’ high and 8’ wide. The project sign posts shall be composed of 4”x4” pressure treated wood, measure 10’ in length and contain a 1” diameter break away hole. The project sign fasteners shall consist of 5” x ½” stainless steel of galvanized carriage bolts with nuts and washers. All colors, with the exception of City Logos, shall be in accordance with the color chart provided below:</w:t>
      </w:r>
    </w:p>
    <w:p w:rsidR="00943707" w:rsidRPr="00AE24F8" w:rsidRDefault="00943707" w:rsidP="00943707">
      <w:pPr>
        <w:shd w:val="clear" w:color="auto" w:fill="FFFFFF"/>
        <w:ind w:left="14"/>
        <w:jc w:val="both"/>
        <w:rPr>
          <w:rFonts w:cs="Calibri"/>
          <w:color w:val="000000"/>
          <w:szCs w:val="20"/>
        </w:rPr>
      </w:pPr>
    </w:p>
    <w:p w:rsidR="00943707" w:rsidRPr="00AE24F8" w:rsidRDefault="00943707" w:rsidP="00943707">
      <w:pPr>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
        <w:gridCol w:w="1896"/>
        <w:gridCol w:w="2003"/>
      </w:tblGrid>
      <w:tr w:rsidR="00943707" w:rsidRPr="00AE24F8" w:rsidTr="00061DB0">
        <w:trPr>
          <w:jc w:val="center"/>
        </w:trPr>
        <w:tc>
          <w:tcPr>
            <w:tcW w:w="0" w:type="auto"/>
            <w:gridSpan w:val="3"/>
            <w:tcBorders>
              <w:bottom w:val="single" w:sz="4" w:space="0" w:color="000000"/>
            </w:tcBorders>
            <w:shd w:val="clear" w:color="auto" w:fill="auto"/>
            <w:vAlign w:val="center"/>
          </w:tcPr>
          <w:p w:rsidR="00943707" w:rsidRPr="00AE24F8" w:rsidRDefault="00943707" w:rsidP="00061DB0">
            <w:pPr>
              <w:shd w:val="clear" w:color="auto" w:fill="FFFFFF"/>
              <w:ind w:left="14"/>
              <w:jc w:val="center"/>
              <w:rPr>
                <w:rFonts w:cs="Calibri"/>
                <w:color w:val="FFFFFF"/>
                <w:szCs w:val="20"/>
              </w:rPr>
            </w:pPr>
            <w:r w:rsidRPr="00AE24F8">
              <w:rPr>
                <w:rFonts w:cs="Calibri"/>
                <w:szCs w:val="20"/>
              </w:rPr>
              <w:t>Color Schedule Chart</w:t>
            </w:r>
          </w:p>
        </w:tc>
      </w:tr>
      <w:tr w:rsidR="00943707" w:rsidRPr="00AE24F8" w:rsidTr="00061DB0">
        <w:trPr>
          <w:jc w:val="center"/>
        </w:trPr>
        <w:tc>
          <w:tcPr>
            <w:tcW w:w="0" w:type="auto"/>
            <w:shd w:val="clear" w:color="auto" w:fill="auto"/>
            <w:vAlign w:val="center"/>
          </w:tcPr>
          <w:p w:rsidR="00943707" w:rsidRPr="00AE24F8" w:rsidRDefault="00943707" w:rsidP="00061DB0">
            <w:pPr>
              <w:shd w:val="clear" w:color="auto" w:fill="FFFFFF"/>
              <w:ind w:left="14"/>
              <w:jc w:val="center"/>
              <w:rPr>
                <w:rFonts w:cs="Calibri"/>
                <w:szCs w:val="20"/>
              </w:rPr>
            </w:pPr>
            <w:r w:rsidRPr="00AE24F8">
              <w:rPr>
                <w:rFonts w:cs="Calibri"/>
                <w:szCs w:val="20"/>
              </w:rPr>
              <w:t>Color</w:t>
            </w:r>
          </w:p>
        </w:tc>
        <w:tc>
          <w:tcPr>
            <w:tcW w:w="0" w:type="auto"/>
            <w:shd w:val="clear" w:color="auto" w:fill="auto"/>
            <w:vAlign w:val="center"/>
          </w:tcPr>
          <w:p w:rsidR="00943707" w:rsidRPr="00AE24F8" w:rsidRDefault="00943707" w:rsidP="00061DB0">
            <w:pPr>
              <w:shd w:val="clear" w:color="auto" w:fill="FFFFFF"/>
              <w:ind w:left="14"/>
              <w:jc w:val="center"/>
              <w:rPr>
                <w:rFonts w:cs="Calibri"/>
                <w:szCs w:val="20"/>
              </w:rPr>
            </w:pPr>
            <w:r w:rsidRPr="00AE24F8">
              <w:rPr>
                <w:rFonts w:cs="Calibri"/>
                <w:szCs w:val="20"/>
              </w:rPr>
              <w:t>Hex (Hexadecimal #)</w:t>
            </w:r>
          </w:p>
        </w:tc>
        <w:tc>
          <w:tcPr>
            <w:tcW w:w="0" w:type="auto"/>
            <w:shd w:val="clear" w:color="auto" w:fill="auto"/>
            <w:vAlign w:val="center"/>
          </w:tcPr>
          <w:p w:rsidR="00943707" w:rsidRPr="00AE24F8" w:rsidRDefault="00943707" w:rsidP="00061DB0">
            <w:pPr>
              <w:shd w:val="clear" w:color="auto" w:fill="FFFFFF"/>
              <w:ind w:left="14"/>
              <w:jc w:val="center"/>
              <w:rPr>
                <w:rFonts w:cs="Calibri"/>
                <w:szCs w:val="20"/>
              </w:rPr>
            </w:pPr>
            <w:r w:rsidRPr="00AE24F8">
              <w:rPr>
                <w:rFonts w:cs="Calibri"/>
                <w:szCs w:val="20"/>
              </w:rPr>
              <w:t>RGB (Red Green Blue)</w:t>
            </w:r>
          </w:p>
        </w:tc>
      </w:tr>
      <w:tr w:rsidR="00943707" w:rsidRPr="00AE24F8" w:rsidTr="00061DB0">
        <w:trPr>
          <w:jc w:val="center"/>
        </w:trPr>
        <w:tc>
          <w:tcPr>
            <w:tcW w:w="0" w:type="auto"/>
            <w:shd w:val="clear" w:color="auto" w:fill="auto"/>
          </w:tcPr>
          <w:p w:rsidR="00943707" w:rsidRPr="00AE24F8" w:rsidRDefault="00943707" w:rsidP="00061DB0">
            <w:pPr>
              <w:shd w:val="clear" w:color="auto" w:fill="FFFFFF"/>
              <w:ind w:left="14"/>
              <w:jc w:val="center"/>
              <w:rPr>
                <w:rFonts w:cs="Calibri"/>
                <w:szCs w:val="20"/>
              </w:rPr>
            </w:pPr>
            <w:r w:rsidRPr="00AE24F8">
              <w:rPr>
                <w:rFonts w:cs="Calibri"/>
                <w:szCs w:val="20"/>
              </w:rPr>
              <w:t>Black</w:t>
            </w:r>
          </w:p>
        </w:tc>
        <w:tc>
          <w:tcPr>
            <w:tcW w:w="0" w:type="auto"/>
            <w:shd w:val="clear" w:color="auto" w:fill="auto"/>
            <w:vAlign w:val="center"/>
          </w:tcPr>
          <w:p w:rsidR="00943707" w:rsidRPr="00AE24F8" w:rsidRDefault="00943707" w:rsidP="00061DB0">
            <w:pPr>
              <w:shd w:val="clear" w:color="auto" w:fill="FFFFFF"/>
              <w:ind w:left="14"/>
              <w:jc w:val="center"/>
              <w:rPr>
                <w:rFonts w:cs="Calibri"/>
                <w:szCs w:val="20"/>
              </w:rPr>
            </w:pPr>
            <w:r w:rsidRPr="00AE24F8">
              <w:rPr>
                <w:rFonts w:cs="Calibri"/>
                <w:szCs w:val="20"/>
              </w:rPr>
              <w:t>00 00 00</w:t>
            </w:r>
          </w:p>
        </w:tc>
        <w:tc>
          <w:tcPr>
            <w:tcW w:w="0" w:type="auto"/>
            <w:shd w:val="clear" w:color="auto" w:fill="auto"/>
            <w:vAlign w:val="center"/>
          </w:tcPr>
          <w:p w:rsidR="00943707" w:rsidRPr="00AE24F8" w:rsidRDefault="00943707" w:rsidP="00061DB0">
            <w:pPr>
              <w:shd w:val="clear" w:color="auto" w:fill="FFFFFF"/>
              <w:ind w:left="14"/>
              <w:jc w:val="center"/>
              <w:rPr>
                <w:rFonts w:cs="Calibri"/>
                <w:szCs w:val="20"/>
              </w:rPr>
            </w:pPr>
            <w:r w:rsidRPr="00AE24F8">
              <w:rPr>
                <w:rFonts w:cs="Calibri"/>
                <w:szCs w:val="20"/>
              </w:rPr>
              <w:t>0 0 0</w:t>
            </w:r>
          </w:p>
        </w:tc>
      </w:tr>
      <w:tr w:rsidR="00943707" w:rsidRPr="00AE24F8" w:rsidTr="00061DB0">
        <w:trPr>
          <w:jc w:val="center"/>
        </w:trPr>
        <w:tc>
          <w:tcPr>
            <w:tcW w:w="0" w:type="auto"/>
            <w:shd w:val="clear" w:color="auto" w:fill="auto"/>
          </w:tcPr>
          <w:p w:rsidR="00943707" w:rsidRPr="00AE24F8" w:rsidRDefault="00943707" w:rsidP="00061DB0">
            <w:pPr>
              <w:shd w:val="clear" w:color="auto" w:fill="FFFFFF"/>
              <w:ind w:left="14"/>
              <w:jc w:val="center"/>
              <w:rPr>
                <w:rFonts w:cs="Calibri"/>
                <w:szCs w:val="20"/>
              </w:rPr>
            </w:pPr>
            <w:r w:rsidRPr="00AE24F8">
              <w:rPr>
                <w:rFonts w:cs="Calibri"/>
                <w:szCs w:val="20"/>
              </w:rPr>
              <w:t>Green</w:t>
            </w:r>
          </w:p>
        </w:tc>
        <w:tc>
          <w:tcPr>
            <w:tcW w:w="0" w:type="auto"/>
            <w:shd w:val="clear" w:color="auto" w:fill="auto"/>
            <w:vAlign w:val="center"/>
          </w:tcPr>
          <w:p w:rsidR="00943707" w:rsidRPr="00AE24F8" w:rsidRDefault="00943707" w:rsidP="00061DB0">
            <w:pPr>
              <w:shd w:val="clear" w:color="auto" w:fill="FFFFFF"/>
              <w:ind w:left="14"/>
              <w:jc w:val="center"/>
              <w:rPr>
                <w:rFonts w:cs="Calibri"/>
                <w:szCs w:val="20"/>
              </w:rPr>
            </w:pPr>
            <w:r w:rsidRPr="00AE24F8">
              <w:rPr>
                <w:rFonts w:cs="Calibri"/>
                <w:szCs w:val="20"/>
              </w:rPr>
              <w:t>00 80 00</w:t>
            </w:r>
          </w:p>
        </w:tc>
        <w:tc>
          <w:tcPr>
            <w:tcW w:w="0" w:type="auto"/>
            <w:shd w:val="clear" w:color="auto" w:fill="auto"/>
            <w:vAlign w:val="center"/>
          </w:tcPr>
          <w:p w:rsidR="00943707" w:rsidRPr="00AE24F8" w:rsidRDefault="00943707" w:rsidP="00061DB0">
            <w:pPr>
              <w:shd w:val="clear" w:color="auto" w:fill="FFFFFF"/>
              <w:ind w:left="14"/>
              <w:jc w:val="center"/>
              <w:rPr>
                <w:rFonts w:cs="Calibri"/>
                <w:szCs w:val="20"/>
              </w:rPr>
            </w:pPr>
            <w:r w:rsidRPr="00AE24F8">
              <w:rPr>
                <w:rFonts w:cs="Calibri"/>
                <w:szCs w:val="20"/>
              </w:rPr>
              <w:t>0 128 0</w:t>
            </w:r>
          </w:p>
        </w:tc>
      </w:tr>
      <w:tr w:rsidR="00943707" w:rsidRPr="00AE24F8" w:rsidTr="00061DB0">
        <w:trPr>
          <w:jc w:val="center"/>
        </w:trPr>
        <w:tc>
          <w:tcPr>
            <w:tcW w:w="0" w:type="auto"/>
            <w:shd w:val="clear" w:color="auto" w:fill="auto"/>
          </w:tcPr>
          <w:p w:rsidR="00943707" w:rsidRPr="00AE24F8" w:rsidRDefault="00943707" w:rsidP="00061DB0">
            <w:pPr>
              <w:shd w:val="clear" w:color="auto" w:fill="FFFFFF"/>
              <w:ind w:left="14"/>
              <w:jc w:val="center"/>
              <w:rPr>
                <w:rFonts w:cs="Calibri"/>
                <w:szCs w:val="20"/>
              </w:rPr>
            </w:pPr>
            <w:r w:rsidRPr="00AE24F8">
              <w:rPr>
                <w:rFonts w:cs="Calibri"/>
                <w:szCs w:val="20"/>
              </w:rPr>
              <w:t>Navy Blue</w:t>
            </w:r>
          </w:p>
        </w:tc>
        <w:tc>
          <w:tcPr>
            <w:tcW w:w="0" w:type="auto"/>
            <w:shd w:val="clear" w:color="auto" w:fill="auto"/>
            <w:vAlign w:val="center"/>
          </w:tcPr>
          <w:p w:rsidR="00943707" w:rsidRPr="00AE24F8" w:rsidRDefault="00943707" w:rsidP="00061DB0">
            <w:pPr>
              <w:shd w:val="clear" w:color="auto" w:fill="FFFFFF"/>
              <w:ind w:left="14"/>
              <w:jc w:val="center"/>
              <w:rPr>
                <w:rFonts w:cs="Calibri"/>
                <w:szCs w:val="20"/>
              </w:rPr>
            </w:pPr>
            <w:r w:rsidRPr="00AE24F8">
              <w:rPr>
                <w:rFonts w:cs="Calibri"/>
                <w:szCs w:val="20"/>
              </w:rPr>
              <w:t>00 00 80</w:t>
            </w:r>
          </w:p>
        </w:tc>
        <w:tc>
          <w:tcPr>
            <w:tcW w:w="0" w:type="auto"/>
            <w:shd w:val="clear" w:color="auto" w:fill="auto"/>
            <w:vAlign w:val="center"/>
          </w:tcPr>
          <w:p w:rsidR="00943707" w:rsidRPr="00AE24F8" w:rsidRDefault="00943707" w:rsidP="00061DB0">
            <w:pPr>
              <w:shd w:val="clear" w:color="auto" w:fill="FFFFFF"/>
              <w:ind w:left="14"/>
              <w:jc w:val="center"/>
              <w:rPr>
                <w:rFonts w:cs="Calibri"/>
                <w:szCs w:val="20"/>
              </w:rPr>
            </w:pPr>
            <w:r w:rsidRPr="00AE24F8">
              <w:rPr>
                <w:rFonts w:cs="Calibri"/>
                <w:szCs w:val="20"/>
              </w:rPr>
              <w:t>0 0 128</w:t>
            </w:r>
          </w:p>
        </w:tc>
      </w:tr>
      <w:tr w:rsidR="00943707" w:rsidRPr="00AE24F8" w:rsidTr="00061DB0">
        <w:trPr>
          <w:jc w:val="center"/>
        </w:trPr>
        <w:tc>
          <w:tcPr>
            <w:tcW w:w="0" w:type="auto"/>
            <w:shd w:val="clear" w:color="auto" w:fill="auto"/>
          </w:tcPr>
          <w:p w:rsidR="00943707" w:rsidRPr="00AE24F8" w:rsidRDefault="00943707" w:rsidP="00061DB0">
            <w:pPr>
              <w:shd w:val="clear" w:color="auto" w:fill="FFFFFF"/>
              <w:ind w:left="14"/>
              <w:jc w:val="center"/>
              <w:rPr>
                <w:rFonts w:cs="Calibri"/>
                <w:szCs w:val="20"/>
              </w:rPr>
            </w:pPr>
            <w:r w:rsidRPr="00AE24F8">
              <w:rPr>
                <w:rFonts w:cs="Calibri"/>
                <w:szCs w:val="20"/>
              </w:rPr>
              <w:t>White</w:t>
            </w:r>
          </w:p>
        </w:tc>
        <w:tc>
          <w:tcPr>
            <w:tcW w:w="0" w:type="auto"/>
            <w:shd w:val="clear" w:color="auto" w:fill="auto"/>
            <w:vAlign w:val="center"/>
          </w:tcPr>
          <w:p w:rsidR="00943707" w:rsidRPr="00AE24F8" w:rsidRDefault="00943707" w:rsidP="00061DB0">
            <w:pPr>
              <w:shd w:val="clear" w:color="auto" w:fill="FFFFFF"/>
              <w:ind w:left="14"/>
              <w:jc w:val="center"/>
              <w:rPr>
                <w:rFonts w:cs="Calibri"/>
                <w:szCs w:val="20"/>
              </w:rPr>
            </w:pPr>
            <w:r w:rsidRPr="00AE24F8">
              <w:rPr>
                <w:rFonts w:cs="Calibri"/>
                <w:szCs w:val="20"/>
              </w:rPr>
              <w:t xml:space="preserve">FF </w:t>
            </w:r>
            <w:proofErr w:type="spellStart"/>
            <w:r w:rsidRPr="00AE24F8">
              <w:rPr>
                <w:rFonts w:cs="Calibri"/>
                <w:szCs w:val="20"/>
              </w:rPr>
              <w:t>FF</w:t>
            </w:r>
            <w:proofErr w:type="spellEnd"/>
            <w:r w:rsidRPr="00AE24F8">
              <w:rPr>
                <w:rFonts w:cs="Calibri"/>
                <w:szCs w:val="20"/>
              </w:rPr>
              <w:t xml:space="preserve"> </w:t>
            </w:r>
            <w:proofErr w:type="spellStart"/>
            <w:r w:rsidRPr="00AE24F8">
              <w:rPr>
                <w:rFonts w:cs="Calibri"/>
                <w:szCs w:val="20"/>
              </w:rPr>
              <w:t>FF</w:t>
            </w:r>
            <w:proofErr w:type="spellEnd"/>
          </w:p>
        </w:tc>
        <w:tc>
          <w:tcPr>
            <w:tcW w:w="0" w:type="auto"/>
            <w:shd w:val="clear" w:color="auto" w:fill="auto"/>
            <w:vAlign w:val="center"/>
          </w:tcPr>
          <w:p w:rsidR="00943707" w:rsidRPr="00AE24F8" w:rsidRDefault="006C246A" w:rsidP="00061DB0">
            <w:pPr>
              <w:shd w:val="clear" w:color="auto" w:fill="FFFFFF"/>
              <w:ind w:left="14"/>
              <w:jc w:val="center"/>
              <w:rPr>
                <w:rFonts w:cs="Calibri"/>
                <w:szCs w:val="20"/>
              </w:rPr>
            </w:pPr>
            <w:r>
              <w:rPr>
                <w:rFonts w:cs="Calibri"/>
                <w:szCs w:val="20"/>
              </w:rPr>
              <w:t>25</w:t>
            </w:r>
            <w:r w:rsidR="00943707" w:rsidRPr="00AE24F8">
              <w:rPr>
                <w:rFonts w:cs="Calibri"/>
                <w:szCs w:val="20"/>
              </w:rPr>
              <w:t>5</w:t>
            </w:r>
            <w:r>
              <w:rPr>
                <w:rFonts w:cs="Calibri"/>
                <w:szCs w:val="20"/>
              </w:rPr>
              <w:t xml:space="preserve"> 255</w:t>
            </w:r>
            <w:r w:rsidR="00943707" w:rsidRPr="00AE24F8">
              <w:rPr>
                <w:rFonts w:cs="Calibri"/>
                <w:szCs w:val="20"/>
              </w:rPr>
              <w:t xml:space="preserve"> 255</w:t>
            </w:r>
          </w:p>
        </w:tc>
      </w:tr>
    </w:tbl>
    <w:p w:rsidR="00943707" w:rsidRPr="00AE24F8" w:rsidRDefault="00943707" w:rsidP="00943707">
      <w:pPr>
        <w:shd w:val="clear" w:color="auto" w:fill="FFFFFF"/>
        <w:ind w:left="14"/>
        <w:rPr>
          <w:rFonts w:cs="Calibri"/>
          <w:color w:val="000000"/>
          <w:szCs w:val="20"/>
        </w:rPr>
      </w:pPr>
    </w:p>
    <w:p w:rsidR="00943707" w:rsidRPr="00AE24F8" w:rsidRDefault="00943707" w:rsidP="00943707">
      <w:pPr>
        <w:shd w:val="clear" w:color="auto" w:fill="FFFFFF"/>
        <w:ind w:left="14"/>
        <w:jc w:val="both"/>
        <w:rPr>
          <w:rFonts w:cs="Calibri"/>
          <w:szCs w:val="20"/>
        </w:rPr>
      </w:pPr>
      <w:r w:rsidRPr="00AE24F8">
        <w:rPr>
          <w:rFonts w:cs="Calibri"/>
          <w:szCs w:val="20"/>
        </w:rPr>
        <w:t xml:space="preserve">All colors have precise color references shown on this chart and detail. Always use the exact color value listed. Do not use screens or tints for any of the colors for any part of the City Logos. </w:t>
      </w:r>
      <w:commentRangeStart w:id="1"/>
      <w:r w:rsidRPr="00AE24F8">
        <w:rPr>
          <w:rFonts w:cs="Calibri"/>
          <w:szCs w:val="20"/>
        </w:rPr>
        <w:t>The Charlotte-Mecklenburg Storm Water Services logo shall be placed on a white background and shall consist of the current logo with the appropriate color format. The logo shall measure 1’ high and 2’ 6” wide and shall be placed per the project sign detail.</w:t>
      </w:r>
      <w:commentRangeEnd w:id="1"/>
      <w:r w:rsidR="001A5CDA">
        <w:rPr>
          <w:rStyle w:val="CommentReference"/>
        </w:rPr>
        <w:commentReference w:id="1"/>
      </w:r>
      <w:r w:rsidRPr="00AE24F8">
        <w:rPr>
          <w:rFonts w:cs="Calibri"/>
          <w:szCs w:val="20"/>
        </w:rPr>
        <w:t xml:space="preserve"> The City of Charlotte logo shall be placed on a white background and shall consist of the current logo painted green. The logo shall measure 1’ high and 1’ 6” wide and shall be places per the project sign detail. The project sign shall be painted on all sides with two (2) coats of exterior whit</w:t>
      </w:r>
      <w:r w:rsidR="006C246A">
        <w:rPr>
          <w:rFonts w:cs="Calibri"/>
          <w:szCs w:val="20"/>
        </w:rPr>
        <w:t>e</w:t>
      </w:r>
      <w:r w:rsidRPr="00AE24F8">
        <w:rPr>
          <w:rFonts w:cs="Calibri"/>
          <w:szCs w:val="20"/>
        </w:rPr>
        <w:t xml:space="preserve"> primer, one (1) coat exterior navy blue semi-gloss finish, and one (1) coat of exterior black semi-gloss finish forming 2” wide border (on the front side only). The project sign shall be painted on all sides with two (2) coats of white primer and one (1) coat exterior white semi-gloss finish. All project sign lettering shall be white and shall follow the height and spacing as indicated in the project sign detail. Letter sizes within the project sign detail reflect height dimensions for capital letters. The sign shall depict the following information, per the project sign detail; Project Name, Project Type, Consultant/Designer, Project Administrator, General Contractor, Project Completion Date, City Inspector, Construction</w:t>
      </w:r>
      <w:r w:rsidR="00984010">
        <w:rPr>
          <w:rFonts w:cs="Calibri"/>
          <w:szCs w:val="20"/>
        </w:rPr>
        <w:t xml:space="preserve"> Supervisor</w:t>
      </w:r>
      <w:r w:rsidRPr="00AE24F8">
        <w:rPr>
          <w:rFonts w:cs="Calibri"/>
          <w:szCs w:val="20"/>
        </w:rPr>
        <w:t xml:space="preserve">, Project Manager, </w:t>
      </w:r>
      <w:commentRangeStart w:id="2"/>
      <w:r w:rsidRPr="00AE24F8">
        <w:rPr>
          <w:rFonts w:cs="Calibri"/>
          <w:szCs w:val="20"/>
        </w:rPr>
        <w:t>City of Charlotte Storm Water Department Website</w:t>
      </w:r>
      <w:commentRangeEnd w:id="2"/>
      <w:r w:rsidR="001A5CDA">
        <w:rPr>
          <w:rStyle w:val="CommentReference"/>
        </w:rPr>
        <w:commentReference w:id="2"/>
      </w:r>
      <w:r w:rsidRPr="00AE24F8">
        <w:rPr>
          <w:rFonts w:cs="Calibri"/>
          <w:szCs w:val="20"/>
        </w:rPr>
        <w:t>.</w:t>
      </w:r>
    </w:p>
    <w:p w:rsidR="00943707" w:rsidRPr="00AE24F8" w:rsidRDefault="00943707" w:rsidP="00943707">
      <w:pPr>
        <w:shd w:val="clear" w:color="auto" w:fill="FFFFFF"/>
        <w:ind w:left="14"/>
        <w:jc w:val="both"/>
        <w:rPr>
          <w:rFonts w:cs="Calibri"/>
          <w:szCs w:val="20"/>
        </w:rPr>
      </w:pPr>
    </w:p>
    <w:p w:rsidR="00943707" w:rsidRPr="00AE24F8" w:rsidRDefault="00943707" w:rsidP="00943707">
      <w:pPr>
        <w:shd w:val="clear" w:color="auto" w:fill="FFFFFF"/>
        <w:ind w:left="14"/>
        <w:jc w:val="both"/>
        <w:rPr>
          <w:rFonts w:cs="Calibri"/>
          <w:b/>
          <w:caps/>
          <w:szCs w:val="20"/>
        </w:rPr>
      </w:pPr>
      <w:r w:rsidRPr="00AE24F8">
        <w:rPr>
          <w:rFonts w:cs="Calibri"/>
          <w:b/>
          <w:caps/>
          <w:szCs w:val="20"/>
        </w:rPr>
        <w:t>4.0</w:t>
      </w:r>
      <w:r w:rsidRPr="00AE24F8">
        <w:rPr>
          <w:rFonts w:cs="Calibri"/>
          <w:b/>
          <w:caps/>
          <w:szCs w:val="20"/>
        </w:rPr>
        <w:tab/>
        <w:t>Measurement and Payment</w:t>
      </w:r>
    </w:p>
    <w:p w:rsidR="00943707" w:rsidRPr="00AE24F8" w:rsidRDefault="00943707" w:rsidP="00943707">
      <w:pPr>
        <w:shd w:val="clear" w:color="auto" w:fill="FFFFFF"/>
        <w:ind w:left="14"/>
        <w:jc w:val="both"/>
        <w:rPr>
          <w:rFonts w:cs="Calibri"/>
          <w:szCs w:val="20"/>
        </w:rPr>
      </w:pPr>
    </w:p>
    <w:p w:rsidR="00943707" w:rsidRPr="00AE24F8" w:rsidRDefault="00943707" w:rsidP="00943707">
      <w:pPr>
        <w:shd w:val="clear" w:color="auto" w:fill="FFFFFF"/>
        <w:ind w:left="14"/>
        <w:jc w:val="both"/>
        <w:rPr>
          <w:rFonts w:cs="Calibri"/>
          <w:szCs w:val="20"/>
        </w:rPr>
      </w:pPr>
      <w:r w:rsidRPr="00AE24F8">
        <w:rPr>
          <w:rFonts w:cs="Calibri"/>
          <w:szCs w:val="20"/>
        </w:rPr>
        <w:t>Payment as described herein will be full compensation for all labor, materials, supplies, equipment</w:t>
      </w:r>
      <w:r>
        <w:rPr>
          <w:rFonts w:cs="Calibri"/>
          <w:szCs w:val="20"/>
        </w:rPr>
        <w:t xml:space="preserve"> </w:t>
      </w:r>
      <w:r w:rsidRPr="00AE24F8">
        <w:rPr>
          <w:rFonts w:cs="Calibri"/>
          <w:szCs w:val="20"/>
        </w:rPr>
        <w:t xml:space="preserve">and </w:t>
      </w:r>
      <w:r>
        <w:rPr>
          <w:rFonts w:cs="Calibri"/>
          <w:szCs w:val="20"/>
        </w:rPr>
        <w:t>incidentals required to provide the project sign</w:t>
      </w:r>
      <w:r w:rsidRPr="00AE24F8">
        <w:rPr>
          <w:rFonts w:cs="Calibri"/>
          <w:szCs w:val="20"/>
        </w:rPr>
        <w:t xml:space="preserve">. Upon completion of the project and following removal of the </w:t>
      </w:r>
      <w:r>
        <w:rPr>
          <w:rFonts w:cs="Calibri"/>
          <w:szCs w:val="20"/>
        </w:rPr>
        <w:t>project sign</w:t>
      </w:r>
      <w:r w:rsidRPr="00AE24F8">
        <w:rPr>
          <w:rFonts w:cs="Calibri"/>
          <w:szCs w:val="20"/>
        </w:rPr>
        <w:t xml:space="preserve"> the affected areas shall be either restored to their former condition or improved as may be specified on the project plans.</w:t>
      </w:r>
    </w:p>
    <w:p w:rsidR="00943707" w:rsidRDefault="00943707" w:rsidP="00943707">
      <w:pPr>
        <w:shd w:val="clear" w:color="auto" w:fill="FFFFFF"/>
        <w:ind w:left="14"/>
        <w:jc w:val="both"/>
        <w:rPr>
          <w:rFonts w:cs="Calibri"/>
          <w:szCs w:val="20"/>
        </w:rPr>
      </w:pPr>
    </w:p>
    <w:p w:rsidR="00943707" w:rsidRPr="00957BA4" w:rsidRDefault="00943707" w:rsidP="00943707">
      <w:pPr>
        <w:jc w:val="both"/>
      </w:pPr>
      <w:r w:rsidRPr="00957BA4">
        <w:t>Payment will be made under:</w:t>
      </w:r>
    </w:p>
    <w:p w:rsidR="00943707" w:rsidRPr="00AE24F8" w:rsidRDefault="00943707" w:rsidP="00943707">
      <w:pPr>
        <w:shd w:val="clear" w:color="auto" w:fill="FFFFFF"/>
        <w:ind w:left="14"/>
        <w:jc w:val="both"/>
        <w:rPr>
          <w:rFonts w:cs="Calibri"/>
          <w:szCs w:val="20"/>
        </w:rPr>
      </w:pPr>
    </w:p>
    <w:p w:rsidR="00943707" w:rsidRPr="00AE24F8" w:rsidRDefault="00943707" w:rsidP="00943707">
      <w:pPr>
        <w:autoSpaceDE w:val="0"/>
        <w:autoSpaceDN w:val="0"/>
        <w:adjustRightInd w:val="0"/>
        <w:rPr>
          <w:b/>
          <w:bCs/>
          <w:snapToGrid w:val="0"/>
          <w:szCs w:val="20"/>
        </w:rPr>
      </w:pPr>
      <w:r>
        <w:rPr>
          <w:b/>
          <w:bCs/>
          <w:snapToGrid w:val="0"/>
          <w:szCs w:val="20"/>
        </w:rPr>
        <w:t>PROJECT SIGN</w:t>
      </w:r>
      <w:r w:rsidRPr="00AE24F8">
        <w:rPr>
          <w:b/>
          <w:bCs/>
          <w:snapToGrid w:val="0"/>
          <w:szCs w:val="20"/>
        </w:rPr>
        <w:t>…</w:t>
      </w:r>
      <w:r>
        <w:rPr>
          <w:b/>
          <w:bCs/>
          <w:snapToGrid w:val="0"/>
          <w:szCs w:val="20"/>
        </w:rPr>
        <w:t>………………………………………………</w:t>
      </w:r>
      <w:r w:rsidRPr="00AE24F8">
        <w:rPr>
          <w:b/>
          <w:bCs/>
          <w:snapToGrid w:val="0"/>
          <w:szCs w:val="20"/>
        </w:rPr>
        <w:t>…………………………………….............…….…………………………</w:t>
      </w:r>
      <w:r>
        <w:rPr>
          <w:b/>
          <w:bCs/>
          <w:snapToGrid w:val="0"/>
          <w:szCs w:val="20"/>
        </w:rPr>
        <w:t>……....</w:t>
      </w:r>
      <w:r w:rsidRPr="00AE24F8">
        <w:rPr>
          <w:b/>
          <w:bCs/>
          <w:snapToGrid w:val="0"/>
          <w:szCs w:val="20"/>
        </w:rPr>
        <w:t>……</w:t>
      </w:r>
      <w:r w:rsidR="00B91A25">
        <w:rPr>
          <w:b/>
          <w:bCs/>
          <w:snapToGrid w:val="0"/>
          <w:szCs w:val="20"/>
        </w:rPr>
        <w:t>EA</w:t>
      </w:r>
    </w:p>
    <w:p w:rsidR="00134B04" w:rsidRDefault="00134B04">
      <w:pPr>
        <w:spacing w:after="200" w:line="276" w:lineRule="auto"/>
      </w:pPr>
      <w:r>
        <w:br w:type="page"/>
      </w:r>
      <w:bookmarkStart w:id="3" w:name="_GoBack"/>
      <w:bookmarkEnd w:id="3"/>
    </w:p>
    <w:p w:rsidR="00717280" w:rsidRDefault="00134B04">
      <w:r>
        <w:rPr>
          <w:noProof/>
        </w:rPr>
        <w:lastRenderedPageBreak/>
        <w:drawing>
          <wp:inline distT="0" distB="0" distL="0" distR="0" wp14:anchorId="37310D29" wp14:editId="6FD2B3AF">
            <wp:extent cx="8158497" cy="5870785"/>
            <wp:effectExtent l="95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 Water Project Sign 20170602-DWG (1) Model (1).jpg"/>
                    <pic:cNvPicPr/>
                  </pic:nvPicPr>
                  <pic:blipFill>
                    <a:blip r:embed="rId6">
                      <a:extLst>
                        <a:ext uri="{28A0092B-C50C-407E-A947-70E740481C1C}">
                          <a14:useLocalDpi xmlns:a14="http://schemas.microsoft.com/office/drawing/2010/main" val="0"/>
                        </a:ext>
                      </a:extLst>
                    </a:blip>
                    <a:stretch>
                      <a:fillRect/>
                    </a:stretch>
                  </pic:blipFill>
                  <pic:spPr bwMode="auto">
                    <a:xfrm rot="5400000">
                      <a:off x="0" y="0"/>
                      <a:ext cx="8168048" cy="5877658"/>
                    </a:xfrm>
                    <a:prstGeom prst="rect">
                      <a:avLst/>
                    </a:prstGeom>
                    <a:ln>
                      <a:noFill/>
                    </a:ln>
                    <a:extLst>
                      <a:ext uri="{53640926-AAD7-44D8-BBD7-CCE9431645EC}">
                        <a14:shadowObscured xmlns:a14="http://schemas.microsoft.com/office/drawing/2010/main"/>
                      </a:ext>
                    </a:extLst>
                  </pic:spPr>
                </pic:pic>
              </a:graphicData>
            </a:graphic>
          </wp:inline>
        </w:drawing>
      </w:r>
    </w:p>
    <w:p w:rsidR="00437D49" w:rsidRDefault="00437D49"/>
    <w:p w:rsidR="00437D49" w:rsidRDefault="00437D49">
      <w:r>
        <w:rPr>
          <w:noProof/>
        </w:rPr>
        <w:drawing>
          <wp:inline distT="0" distB="0" distL="0" distR="0" wp14:anchorId="7C4D3D40" wp14:editId="3A33AF85">
            <wp:extent cx="5736771" cy="79637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 Water Project Sign 20170602-DWG (1) Model (1).jpg"/>
                    <pic:cNvPicPr/>
                  </pic:nvPicPr>
                  <pic:blipFill rotWithShape="1">
                    <a:blip r:embed="rId7" cstate="print">
                      <a:extLst>
                        <a:ext uri="{28A0092B-C50C-407E-A947-70E740481C1C}">
                          <a14:useLocalDpi xmlns:a14="http://schemas.microsoft.com/office/drawing/2010/main" val="0"/>
                        </a:ext>
                      </a:extLst>
                    </a:blip>
                    <a:srcRect l="4934" t="1760" r="5123" b="1760"/>
                    <a:stretch/>
                  </pic:blipFill>
                  <pic:spPr bwMode="auto">
                    <a:xfrm>
                      <a:off x="0" y="0"/>
                      <a:ext cx="5737292" cy="7964425"/>
                    </a:xfrm>
                    <a:prstGeom prst="rect">
                      <a:avLst/>
                    </a:prstGeom>
                    <a:ln>
                      <a:noFill/>
                    </a:ln>
                    <a:extLst>
                      <a:ext uri="{53640926-AAD7-44D8-BBD7-CCE9431645EC}">
                        <a14:shadowObscured xmlns:a14="http://schemas.microsoft.com/office/drawing/2010/main"/>
                      </a:ext>
                    </a:extLst>
                  </pic:spPr>
                </pic:pic>
              </a:graphicData>
            </a:graphic>
          </wp:inline>
        </w:drawing>
      </w:r>
    </w:p>
    <w:sectPr w:rsidR="00437D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botkin" w:date="2015-05-22T11:59:00Z" w:initials="c">
    <w:p w:rsidR="00723043" w:rsidRDefault="00723043" w:rsidP="00723043">
      <w:pPr>
        <w:pStyle w:val="CommentText"/>
      </w:pPr>
      <w:r>
        <w:rPr>
          <w:rStyle w:val="CommentReference"/>
        </w:rPr>
        <w:annotationRef/>
      </w:r>
      <w:r>
        <w:rPr>
          <w:rStyle w:val="CommentReference"/>
        </w:rPr>
        <w:annotationRef/>
      </w:r>
      <w:r>
        <w:t xml:space="preserve">Version Date is the last date the City revised the SP.  </w:t>
      </w:r>
    </w:p>
    <w:p w:rsidR="00723043" w:rsidRDefault="00723043" w:rsidP="00723043">
      <w:pPr>
        <w:pStyle w:val="CommentText"/>
      </w:pPr>
      <w:r>
        <w:t xml:space="preserve">Revision Date is the last date that the SP was revised for project specific needs, and is only relevant to the project.  </w:t>
      </w:r>
    </w:p>
    <w:p w:rsidR="00723043" w:rsidRDefault="00723043" w:rsidP="00723043">
      <w:pPr>
        <w:pStyle w:val="CommentText"/>
      </w:pPr>
      <w:r>
        <w:t>If the original is revised for the project, add a revision date, initials of Engineer, and place an R after the SP # in the project manual (Ex. SP-9R).</w:t>
      </w:r>
    </w:p>
    <w:p w:rsidR="00723043" w:rsidRDefault="00723043" w:rsidP="00723043">
      <w:pPr>
        <w:pStyle w:val="CommentText"/>
      </w:pPr>
      <w:r>
        <w:t>Leave the Revision Date blank if no project specific changes were required by the Engineer.</w:t>
      </w:r>
    </w:p>
    <w:p w:rsidR="00723043" w:rsidRDefault="00723043" w:rsidP="00723043">
      <w:pPr>
        <w:pStyle w:val="CommentText"/>
      </w:pPr>
    </w:p>
  </w:comment>
  <w:comment w:id="1" w:author="Williams, Crystal" w:date="2017-10-17T11:16:00Z" w:initials="MCW">
    <w:p w:rsidR="001A5CDA" w:rsidRDefault="001A5CDA">
      <w:pPr>
        <w:pStyle w:val="CommentText"/>
      </w:pPr>
      <w:r>
        <w:rPr>
          <w:rStyle w:val="CommentReference"/>
        </w:rPr>
        <w:annotationRef/>
      </w:r>
      <w:r>
        <w:t>Note to User: Remove this section if not working on a CMSWS project.</w:t>
      </w:r>
    </w:p>
  </w:comment>
  <w:comment w:id="2" w:author="Williams, Crystal" w:date="2017-10-17T11:17:00Z" w:initials="MCW">
    <w:p w:rsidR="001A5CDA" w:rsidRDefault="001A5CDA">
      <w:pPr>
        <w:pStyle w:val="CommentText"/>
      </w:pPr>
      <w:r>
        <w:rPr>
          <w:rStyle w:val="CommentReference"/>
        </w:rPr>
        <w:annotationRef/>
      </w:r>
      <w:r>
        <w:t>Note to User: Remove this section if not working on a CMSWS project.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07"/>
    <w:rsid w:val="000E7733"/>
    <w:rsid w:val="00134B04"/>
    <w:rsid w:val="001A5CDA"/>
    <w:rsid w:val="00437D49"/>
    <w:rsid w:val="006C246A"/>
    <w:rsid w:val="00717280"/>
    <w:rsid w:val="00723043"/>
    <w:rsid w:val="007B3C55"/>
    <w:rsid w:val="008A2EDE"/>
    <w:rsid w:val="00943707"/>
    <w:rsid w:val="00984010"/>
    <w:rsid w:val="009C4709"/>
    <w:rsid w:val="00AF537D"/>
    <w:rsid w:val="00B91A25"/>
    <w:rsid w:val="00BD07B4"/>
    <w:rsid w:val="00E8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07"/>
    <w:pPr>
      <w:spacing w:after="0" w:line="240" w:lineRule="auto"/>
    </w:pPr>
    <w:rPr>
      <w:rFonts w:ascii="Calibri" w:eastAsia="Times New Roman"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23043"/>
    <w:rPr>
      <w:sz w:val="16"/>
      <w:szCs w:val="16"/>
    </w:rPr>
  </w:style>
  <w:style w:type="paragraph" w:styleId="CommentText">
    <w:name w:val="annotation text"/>
    <w:basedOn w:val="Normal"/>
    <w:link w:val="CommentTextChar"/>
    <w:uiPriority w:val="99"/>
    <w:semiHidden/>
    <w:rsid w:val="00723043"/>
    <w:rPr>
      <w:szCs w:val="20"/>
    </w:rPr>
  </w:style>
  <w:style w:type="character" w:customStyle="1" w:styleId="CommentTextChar">
    <w:name w:val="Comment Text Char"/>
    <w:basedOn w:val="DefaultParagraphFont"/>
    <w:link w:val="CommentText"/>
    <w:uiPriority w:val="99"/>
    <w:semiHidden/>
    <w:rsid w:val="0072304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23043"/>
    <w:rPr>
      <w:rFonts w:ascii="Tahoma" w:hAnsi="Tahoma" w:cs="Tahoma"/>
      <w:sz w:val="16"/>
      <w:szCs w:val="16"/>
    </w:rPr>
  </w:style>
  <w:style w:type="character" w:customStyle="1" w:styleId="BalloonTextChar">
    <w:name w:val="Balloon Text Char"/>
    <w:basedOn w:val="DefaultParagraphFont"/>
    <w:link w:val="BalloonText"/>
    <w:uiPriority w:val="99"/>
    <w:semiHidden/>
    <w:rsid w:val="0072304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C4709"/>
    <w:rPr>
      <w:b/>
      <w:bCs/>
    </w:rPr>
  </w:style>
  <w:style w:type="character" w:customStyle="1" w:styleId="CommentSubjectChar">
    <w:name w:val="Comment Subject Char"/>
    <w:basedOn w:val="CommentTextChar"/>
    <w:link w:val="CommentSubject"/>
    <w:uiPriority w:val="99"/>
    <w:semiHidden/>
    <w:rsid w:val="009C4709"/>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07"/>
    <w:pPr>
      <w:spacing w:after="0" w:line="240" w:lineRule="auto"/>
    </w:pPr>
    <w:rPr>
      <w:rFonts w:ascii="Calibri" w:eastAsia="Times New Roman"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23043"/>
    <w:rPr>
      <w:sz w:val="16"/>
      <w:szCs w:val="16"/>
    </w:rPr>
  </w:style>
  <w:style w:type="paragraph" w:styleId="CommentText">
    <w:name w:val="annotation text"/>
    <w:basedOn w:val="Normal"/>
    <w:link w:val="CommentTextChar"/>
    <w:uiPriority w:val="99"/>
    <w:semiHidden/>
    <w:rsid w:val="00723043"/>
    <w:rPr>
      <w:szCs w:val="20"/>
    </w:rPr>
  </w:style>
  <w:style w:type="character" w:customStyle="1" w:styleId="CommentTextChar">
    <w:name w:val="Comment Text Char"/>
    <w:basedOn w:val="DefaultParagraphFont"/>
    <w:link w:val="CommentText"/>
    <w:uiPriority w:val="99"/>
    <w:semiHidden/>
    <w:rsid w:val="0072304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23043"/>
    <w:rPr>
      <w:rFonts w:ascii="Tahoma" w:hAnsi="Tahoma" w:cs="Tahoma"/>
      <w:sz w:val="16"/>
      <w:szCs w:val="16"/>
    </w:rPr>
  </w:style>
  <w:style w:type="character" w:customStyle="1" w:styleId="BalloonTextChar">
    <w:name w:val="Balloon Text Char"/>
    <w:basedOn w:val="DefaultParagraphFont"/>
    <w:link w:val="BalloonText"/>
    <w:uiPriority w:val="99"/>
    <w:semiHidden/>
    <w:rsid w:val="0072304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C4709"/>
    <w:rPr>
      <w:b/>
      <w:bCs/>
    </w:rPr>
  </w:style>
  <w:style w:type="character" w:customStyle="1" w:styleId="CommentSubjectChar">
    <w:name w:val="Comment Subject Char"/>
    <w:basedOn w:val="CommentTextChar"/>
    <w:link w:val="CommentSubject"/>
    <w:uiPriority w:val="99"/>
    <w:semiHidden/>
    <w:rsid w:val="009C470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comments" Target="comment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2017-10-24T12:28:13+00:00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B189B65A-E926-459C-AD12-9AE3266758E2}"/>
</file>

<file path=customXml/itemProps2.xml><?xml version="1.0" encoding="utf-8"?>
<ds:datastoreItem xmlns:ds="http://schemas.openxmlformats.org/officeDocument/2006/customXml" ds:itemID="{5E68939E-9B68-43E7-B5F8-1EF2C31F5CE6}"/>
</file>

<file path=customXml/itemProps3.xml><?xml version="1.0" encoding="utf-8"?>
<ds:datastoreItem xmlns:ds="http://schemas.openxmlformats.org/officeDocument/2006/customXml" ds:itemID="{E4A02EC3-7C18-44D2-B2DB-137DD8E67422}"/>
</file>

<file path=docProps/app.xml><?xml version="1.0" encoding="utf-8"?>
<Properties xmlns="http://schemas.openxmlformats.org/officeDocument/2006/extended-properties" xmlns:vt="http://schemas.openxmlformats.org/officeDocument/2006/docPropsVTypes">
  <Template>Normal</Template>
  <TotalTime>33</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Greg</dc:creator>
  <cp:lastModifiedBy>Williams, Crystal</cp:lastModifiedBy>
  <cp:revision>9</cp:revision>
  <dcterms:created xsi:type="dcterms:W3CDTF">2017-03-29T14:54:00Z</dcterms:created>
  <dcterms:modified xsi:type="dcterms:W3CDTF">2017-10-24T12:27:00Z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38700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