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998A" w14:textId="77777777" w:rsidR="00D161FE" w:rsidRPr="00AE24F8" w:rsidRDefault="00D161FE" w:rsidP="00D161FE">
      <w:pPr>
        <w:contextualSpacing/>
        <w:jc w:val="both"/>
        <w:outlineLvl w:val="1"/>
        <w:rPr>
          <w:b/>
          <w:caps/>
          <w:spacing w:val="-10"/>
          <w:kern w:val="28"/>
          <w:sz w:val="22"/>
        </w:rPr>
      </w:pPr>
      <w:commentRangeStart w:id="0"/>
      <w:r w:rsidRPr="00AE24F8">
        <w:rPr>
          <w:b/>
          <w:caps/>
          <w:spacing w:val="-10"/>
          <w:kern w:val="28"/>
          <w:sz w:val="22"/>
        </w:rPr>
        <w:t>S</w:t>
      </w:r>
      <w:r w:rsidR="00F2735E">
        <w:rPr>
          <w:b/>
          <w:caps/>
          <w:spacing w:val="-10"/>
          <w:kern w:val="28"/>
          <w:sz w:val="22"/>
        </w:rPr>
        <w:t>P-XX</w:t>
      </w:r>
      <w:r w:rsidRPr="00AE24F8">
        <w:rPr>
          <w:b/>
          <w:caps/>
          <w:spacing w:val="-10"/>
          <w:kern w:val="28"/>
          <w:sz w:val="22"/>
        </w:rPr>
        <w:t xml:space="preserve"> </w:t>
      </w:r>
      <w:r w:rsidRPr="00AE24F8">
        <w:rPr>
          <w:rFonts w:cs="Calibri"/>
          <w:sz w:val="22"/>
        </w:rPr>
        <w:t>–</w:t>
      </w:r>
      <w:r w:rsidRPr="00AE24F8">
        <w:rPr>
          <w:b/>
          <w:caps/>
          <w:spacing w:val="-10"/>
          <w:kern w:val="28"/>
          <w:sz w:val="22"/>
        </w:rPr>
        <w:t xml:space="preserve"> field </w:t>
      </w:r>
      <w:commentRangeStart w:id="1"/>
      <w:r w:rsidRPr="00AE24F8">
        <w:rPr>
          <w:b/>
          <w:caps/>
          <w:spacing w:val="-10"/>
          <w:kern w:val="28"/>
          <w:sz w:val="22"/>
        </w:rPr>
        <w:t>office</w:t>
      </w:r>
      <w:commentRangeEnd w:id="1"/>
      <w:r w:rsidR="00A6588B">
        <w:rPr>
          <w:rStyle w:val="CommentReference"/>
        </w:rPr>
        <w:commentReference w:id="1"/>
      </w:r>
      <w:r w:rsidRPr="00AE24F8">
        <w:rPr>
          <w:b/>
          <w:caps/>
          <w:spacing w:val="-10"/>
          <w:kern w:val="28"/>
          <w:sz w:val="22"/>
        </w:rPr>
        <w:t xml:space="preserve">  </w:t>
      </w:r>
    </w:p>
    <w:p w14:paraId="4F5F133B" w14:textId="6C592E2E" w:rsidR="0019732E" w:rsidRDefault="0019732E" w:rsidP="0019732E">
      <w:pPr>
        <w:tabs>
          <w:tab w:val="right" w:pos="9360"/>
        </w:tabs>
      </w:pPr>
      <w:r>
        <w:t>Version Date: 0</w:t>
      </w:r>
      <w:r w:rsidR="0099577D">
        <w:t>2</w:t>
      </w:r>
      <w:r>
        <w:t>/</w:t>
      </w:r>
      <w:r w:rsidR="00D20744">
        <w:t>1</w:t>
      </w:r>
      <w:r w:rsidR="0099577D">
        <w:t>1</w:t>
      </w:r>
      <w:r>
        <w:t>/201</w:t>
      </w:r>
      <w:r w:rsidR="0099577D">
        <w:t>9</w:t>
      </w:r>
      <w:r>
        <w:tab/>
        <w:t>Revision Date:  XX/XX/XXXX by XXX</w:t>
      </w:r>
      <w:commentRangeEnd w:id="0"/>
      <w:r>
        <w:rPr>
          <w:rStyle w:val="CommentReference"/>
        </w:rPr>
        <w:commentReference w:id="0"/>
      </w:r>
    </w:p>
    <w:p w14:paraId="0D719EF2" w14:textId="77777777" w:rsidR="00D161FE" w:rsidRPr="00AE24F8" w:rsidRDefault="00D161FE" w:rsidP="00D161FE">
      <w:pPr>
        <w:contextualSpacing/>
        <w:jc w:val="both"/>
        <w:outlineLvl w:val="1"/>
        <w:rPr>
          <w:b/>
          <w:caps/>
          <w:spacing w:val="-10"/>
          <w:kern w:val="28"/>
          <w:szCs w:val="20"/>
          <w:u w:val="single"/>
        </w:rPr>
      </w:pPr>
    </w:p>
    <w:p w14:paraId="5AEB5B97" w14:textId="77777777" w:rsidR="00D161FE" w:rsidRPr="00AE24F8" w:rsidRDefault="00D161FE" w:rsidP="00D161FE">
      <w:pPr>
        <w:shd w:val="clear" w:color="auto" w:fill="FFFFFF"/>
        <w:ind w:left="14"/>
        <w:jc w:val="both"/>
        <w:rPr>
          <w:rFonts w:cs="Calibri"/>
          <w:b/>
          <w:caps/>
          <w:szCs w:val="20"/>
        </w:rPr>
      </w:pPr>
      <w:r w:rsidRPr="00AE24F8">
        <w:rPr>
          <w:rFonts w:cs="Calibri"/>
          <w:b/>
          <w:caps/>
          <w:szCs w:val="20"/>
        </w:rPr>
        <w:t>1.0</w:t>
      </w:r>
      <w:r w:rsidRPr="00AE24F8">
        <w:rPr>
          <w:rFonts w:cs="Calibri"/>
          <w:b/>
          <w:caps/>
          <w:szCs w:val="20"/>
        </w:rPr>
        <w:tab/>
        <w:t>Description</w:t>
      </w:r>
    </w:p>
    <w:p w14:paraId="12259A1B" w14:textId="77777777" w:rsidR="00D161FE" w:rsidRPr="00AE24F8" w:rsidRDefault="00D161FE" w:rsidP="00D161FE">
      <w:pPr>
        <w:shd w:val="clear" w:color="auto" w:fill="FFFFFF"/>
        <w:ind w:left="14"/>
        <w:jc w:val="both"/>
        <w:rPr>
          <w:rFonts w:cs="Calibri"/>
          <w:b/>
          <w:caps/>
          <w:szCs w:val="20"/>
        </w:rPr>
      </w:pPr>
    </w:p>
    <w:p w14:paraId="4795C703" w14:textId="77777777" w:rsidR="00D161FE" w:rsidRPr="00AE24F8" w:rsidRDefault="00D161FE" w:rsidP="00D161FE">
      <w:pPr>
        <w:shd w:val="clear" w:color="auto" w:fill="FFFFFF"/>
        <w:ind w:left="14"/>
        <w:jc w:val="both"/>
        <w:rPr>
          <w:rFonts w:cs="Calibri"/>
          <w:szCs w:val="20"/>
        </w:rPr>
      </w:pPr>
      <w:r w:rsidRPr="00AE24F8">
        <w:rPr>
          <w:rFonts w:cs="Calibri"/>
          <w:szCs w:val="20"/>
        </w:rPr>
        <w:t>This work shall consist of furnishing and maintaining a field office for use of the contractor and the City.  Half of the field office will be designated for use by the contractor with the other half of the field office being for use by the City which can include City Inspectors, City Engineers, and City hired Engineers and inspectors.</w:t>
      </w:r>
    </w:p>
    <w:p w14:paraId="5800A9B0" w14:textId="77777777" w:rsidR="00D161FE" w:rsidRPr="00AE24F8" w:rsidRDefault="00D161FE" w:rsidP="00D161FE">
      <w:pPr>
        <w:shd w:val="clear" w:color="auto" w:fill="FFFFFF"/>
        <w:ind w:left="14"/>
        <w:jc w:val="both"/>
        <w:rPr>
          <w:rFonts w:cs="Calibri"/>
          <w:szCs w:val="20"/>
        </w:rPr>
      </w:pPr>
    </w:p>
    <w:p w14:paraId="2C7A987C" w14:textId="77777777" w:rsidR="00D161FE" w:rsidRPr="00AE24F8" w:rsidRDefault="00D161FE" w:rsidP="00D161FE">
      <w:pPr>
        <w:shd w:val="clear" w:color="auto" w:fill="FFFFFF"/>
        <w:ind w:left="14"/>
        <w:jc w:val="both"/>
        <w:rPr>
          <w:rFonts w:cs="Calibri"/>
          <w:b/>
          <w:caps/>
          <w:szCs w:val="20"/>
        </w:rPr>
      </w:pPr>
      <w:r w:rsidRPr="00AE24F8">
        <w:rPr>
          <w:rFonts w:cs="Calibri"/>
          <w:b/>
          <w:caps/>
          <w:szCs w:val="20"/>
        </w:rPr>
        <w:t>2.0</w:t>
      </w:r>
      <w:r w:rsidRPr="00AE24F8">
        <w:rPr>
          <w:rFonts w:cs="Calibri"/>
          <w:b/>
          <w:caps/>
          <w:szCs w:val="20"/>
        </w:rPr>
        <w:tab/>
        <w:t>Method</w:t>
      </w:r>
    </w:p>
    <w:p w14:paraId="763894D3" w14:textId="77777777" w:rsidR="00D161FE" w:rsidRPr="00AE24F8" w:rsidRDefault="00D161FE" w:rsidP="00D161FE">
      <w:pPr>
        <w:shd w:val="clear" w:color="auto" w:fill="FFFFFF"/>
        <w:ind w:left="14"/>
        <w:jc w:val="both"/>
        <w:rPr>
          <w:rFonts w:cs="Calibri"/>
          <w:b/>
          <w:caps/>
          <w:szCs w:val="20"/>
        </w:rPr>
      </w:pPr>
    </w:p>
    <w:p w14:paraId="73B2634D" w14:textId="07409B9F" w:rsidR="00D161FE" w:rsidRPr="00D54783" w:rsidRDefault="00D161FE" w:rsidP="00D54783">
      <w:pPr>
        <w:autoSpaceDE w:val="0"/>
        <w:autoSpaceDN w:val="0"/>
        <w:adjustRightInd w:val="0"/>
        <w:jc w:val="both"/>
        <w:rPr>
          <w:rFonts w:ascii="TimesNewRoman" w:eastAsiaTheme="minorHAnsi" w:hAnsi="TimesNewRoman" w:cs="TimesNewRoman"/>
          <w:sz w:val="22"/>
        </w:rPr>
      </w:pPr>
      <w:r w:rsidRPr="00AE24F8">
        <w:rPr>
          <w:rFonts w:cs="Calibri"/>
          <w:szCs w:val="20"/>
        </w:rPr>
        <w:t xml:space="preserve">The location of the office shall be arranged, secured, and coordinated by the Contractor.  Location of the project field office shall be in the immediate vicinity of the project area.  </w:t>
      </w:r>
      <w:r w:rsidR="00281D75">
        <w:rPr>
          <w:rFonts w:cs="Calibri"/>
          <w:szCs w:val="20"/>
        </w:rPr>
        <w:t xml:space="preserve">Field office shall not be placed within any temporary or permanent easements owned by the City.  </w:t>
      </w:r>
      <w:r w:rsidRPr="00AE24F8">
        <w:rPr>
          <w:rFonts w:cs="Calibri"/>
          <w:szCs w:val="20"/>
        </w:rPr>
        <w:t>The field office and appurtenances shall be set up, equipped, and made ready for use within twenty (20) days of the receipt of the written Notice to Proceed.  The field office and appurtenances shall remain the property of, and shall be maintained in good condition and appearance by the Contractor until completion of the contract work.</w:t>
      </w:r>
      <w:r w:rsidR="00D54783">
        <w:rPr>
          <w:rFonts w:cs="Calibri"/>
          <w:szCs w:val="20"/>
        </w:rPr>
        <w:t xml:space="preserve"> </w:t>
      </w:r>
    </w:p>
    <w:p w14:paraId="1D987C88" w14:textId="77777777" w:rsidR="00D161FE" w:rsidRPr="00AE24F8" w:rsidRDefault="00D161FE" w:rsidP="00D161FE">
      <w:pPr>
        <w:shd w:val="clear" w:color="auto" w:fill="FFFFFF"/>
        <w:ind w:left="14"/>
        <w:jc w:val="both"/>
        <w:rPr>
          <w:rFonts w:cs="Calibri"/>
          <w:szCs w:val="20"/>
        </w:rPr>
      </w:pPr>
    </w:p>
    <w:p w14:paraId="7DEE351C" w14:textId="77777777" w:rsidR="00D161FE" w:rsidRDefault="00D161FE" w:rsidP="00D161FE">
      <w:pPr>
        <w:shd w:val="clear" w:color="auto" w:fill="FFFFFF"/>
        <w:ind w:left="14"/>
        <w:jc w:val="both"/>
        <w:rPr>
          <w:rFonts w:cs="Calibri"/>
          <w:szCs w:val="20"/>
        </w:rPr>
      </w:pPr>
      <w:r w:rsidRPr="00AE24F8">
        <w:rPr>
          <w:rFonts w:cs="Calibri"/>
          <w:szCs w:val="20"/>
        </w:rPr>
        <w:t xml:space="preserve">When a mobile field office facility is furnished, it shall be leveled, blocked, and anchored in accordance with Standard A 225.1 of </w:t>
      </w:r>
      <w:r w:rsidRPr="00AE24F8">
        <w:rPr>
          <w:rFonts w:cs="Calibri"/>
          <w:i/>
          <w:iCs/>
          <w:szCs w:val="20"/>
        </w:rPr>
        <w:t>Manufactured Home Installations, 1987 of the National Conference of States on Building Codes and Standards, Inc.</w:t>
      </w:r>
      <w:r w:rsidRPr="00AE24F8">
        <w:rPr>
          <w:rFonts w:cs="Calibri"/>
          <w:szCs w:val="20"/>
        </w:rPr>
        <w:t xml:space="preserve"> or the requirements of the local government that has jurisdiction.</w:t>
      </w:r>
    </w:p>
    <w:p w14:paraId="36786CDB" w14:textId="77777777" w:rsidR="00281D75" w:rsidRPr="00AE24F8" w:rsidRDefault="00281D75" w:rsidP="00D161FE">
      <w:pPr>
        <w:shd w:val="clear" w:color="auto" w:fill="FFFFFF"/>
        <w:ind w:left="14"/>
        <w:jc w:val="both"/>
        <w:rPr>
          <w:rFonts w:cs="Calibri"/>
          <w:szCs w:val="20"/>
        </w:rPr>
      </w:pPr>
    </w:p>
    <w:p w14:paraId="44F4E6CC" w14:textId="77777777" w:rsidR="00D161FE" w:rsidRDefault="00D161FE" w:rsidP="00D161FE">
      <w:pPr>
        <w:shd w:val="clear" w:color="auto" w:fill="FFFFFF"/>
        <w:ind w:left="14"/>
        <w:jc w:val="both"/>
        <w:rPr>
          <w:rFonts w:cs="Calibri"/>
          <w:szCs w:val="20"/>
        </w:rPr>
      </w:pPr>
      <w:r w:rsidRPr="00AE24F8">
        <w:rPr>
          <w:rFonts w:cs="Calibri"/>
          <w:szCs w:val="20"/>
        </w:rPr>
        <w:t xml:space="preserve">The Contractor shall install, provide and maintain utilities such as heat, electricity, and air conditioning.  </w:t>
      </w:r>
    </w:p>
    <w:p w14:paraId="024706C4" w14:textId="77777777" w:rsidR="00281D75" w:rsidRPr="00AE24F8" w:rsidRDefault="00281D75" w:rsidP="00D161FE">
      <w:pPr>
        <w:shd w:val="clear" w:color="auto" w:fill="FFFFFF"/>
        <w:ind w:left="14"/>
        <w:jc w:val="both"/>
        <w:rPr>
          <w:rFonts w:cs="Calibri"/>
          <w:szCs w:val="20"/>
        </w:rPr>
      </w:pPr>
    </w:p>
    <w:p w14:paraId="79DB3AD5" w14:textId="77777777" w:rsidR="00D161FE" w:rsidRDefault="00D161FE" w:rsidP="00D161FE">
      <w:pPr>
        <w:shd w:val="clear" w:color="auto" w:fill="FFFFFF"/>
        <w:ind w:left="14"/>
        <w:jc w:val="both"/>
        <w:rPr>
          <w:rFonts w:cs="Calibri"/>
          <w:szCs w:val="20"/>
        </w:rPr>
      </w:pPr>
      <w:r w:rsidRPr="00AE24F8">
        <w:rPr>
          <w:rFonts w:cs="Calibri"/>
          <w:szCs w:val="20"/>
        </w:rPr>
        <w:t>The Contractor shall provide and maintain a reasonable access road to the field office location together with parking for a minimum of four (4) vehicles in the proximity of the field office site.</w:t>
      </w:r>
    </w:p>
    <w:p w14:paraId="6A6CEEF8" w14:textId="77777777" w:rsidR="00281D75" w:rsidRPr="00AE24F8" w:rsidRDefault="00281D75" w:rsidP="00D161FE">
      <w:pPr>
        <w:shd w:val="clear" w:color="auto" w:fill="FFFFFF"/>
        <w:ind w:left="14"/>
        <w:jc w:val="both"/>
        <w:rPr>
          <w:rFonts w:cs="Calibri"/>
          <w:szCs w:val="20"/>
        </w:rPr>
      </w:pPr>
    </w:p>
    <w:p w14:paraId="70189F18" w14:textId="77777777" w:rsidR="00D161FE" w:rsidRPr="00AE24F8" w:rsidRDefault="00D161FE" w:rsidP="00D161FE">
      <w:pPr>
        <w:shd w:val="clear" w:color="auto" w:fill="FFFFFF"/>
        <w:ind w:left="14"/>
        <w:jc w:val="both"/>
        <w:rPr>
          <w:rFonts w:cs="Calibri"/>
          <w:szCs w:val="20"/>
        </w:rPr>
      </w:pPr>
      <w:r w:rsidRPr="00AE24F8">
        <w:rPr>
          <w:rFonts w:cs="Calibri"/>
          <w:szCs w:val="20"/>
        </w:rPr>
        <w:t>Upon completion and acceptance of the project work the Contractor shall remove the field office from the project site, and unless otherwise directed, shall restore all areas affected by the field office installation, including the entrance road and parking areas, to a condition equal to or better than existed prior to installation of the field office.</w:t>
      </w:r>
    </w:p>
    <w:p w14:paraId="7B9C5759" w14:textId="77777777" w:rsidR="00D161FE" w:rsidRPr="00AE24F8" w:rsidRDefault="00D161FE" w:rsidP="00D161FE">
      <w:pPr>
        <w:shd w:val="clear" w:color="auto" w:fill="FFFFFF"/>
        <w:ind w:left="14"/>
        <w:jc w:val="both"/>
        <w:rPr>
          <w:rFonts w:cs="Calibri"/>
          <w:szCs w:val="20"/>
        </w:rPr>
      </w:pPr>
    </w:p>
    <w:p w14:paraId="37CFE672" w14:textId="77777777" w:rsidR="00D161FE" w:rsidRPr="00AE24F8" w:rsidRDefault="00D161FE" w:rsidP="00D161FE">
      <w:pPr>
        <w:shd w:val="clear" w:color="auto" w:fill="FFFFFF"/>
        <w:ind w:left="14"/>
        <w:jc w:val="both"/>
        <w:rPr>
          <w:rFonts w:cs="Calibri"/>
          <w:b/>
          <w:caps/>
          <w:szCs w:val="20"/>
        </w:rPr>
      </w:pPr>
      <w:r w:rsidRPr="00AE24F8">
        <w:rPr>
          <w:rFonts w:cs="Calibri"/>
          <w:b/>
          <w:caps/>
          <w:szCs w:val="20"/>
        </w:rPr>
        <w:t>3.0</w:t>
      </w:r>
      <w:r w:rsidRPr="00AE24F8">
        <w:rPr>
          <w:rFonts w:cs="Calibri"/>
          <w:b/>
          <w:caps/>
          <w:szCs w:val="20"/>
        </w:rPr>
        <w:tab/>
        <w:t xml:space="preserve">Materials and Furnishings </w:t>
      </w:r>
    </w:p>
    <w:p w14:paraId="3DC879A8" w14:textId="77777777" w:rsidR="00D161FE" w:rsidRPr="00AE24F8" w:rsidRDefault="00D161FE" w:rsidP="00D161FE">
      <w:pPr>
        <w:shd w:val="clear" w:color="auto" w:fill="FFFFFF"/>
        <w:ind w:left="14"/>
        <w:jc w:val="both"/>
        <w:rPr>
          <w:rFonts w:cs="Calibri"/>
          <w:b/>
          <w:caps/>
          <w:szCs w:val="20"/>
        </w:rPr>
      </w:pPr>
    </w:p>
    <w:p w14:paraId="4EEFFE7E" w14:textId="77777777" w:rsidR="00D161FE" w:rsidRPr="00AE24F8" w:rsidRDefault="00D161FE" w:rsidP="00D161FE">
      <w:pPr>
        <w:shd w:val="clear" w:color="auto" w:fill="FFFFFF"/>
        <w:ind w:left="14"/>
        <w:jc w:val="both"/>
        <w:rPr>
          <w:rFonts w:cs="Calibri"/>
          <w:szCs w:val="20"/>
        </w:rPr>
      </w:pPr>
      <w:r w:rsidRPr="00AE24F8">
        <w:rPr>
          <w:rFonts w:cs="Calibri"/>
          <w:szCs w:val="20"/>
        </w:rPr>
        <w:t>The Contractor shall furnish all materials and furnishings as set forth below:</w:t>
      </w:r>
    </w:p>
    <w:p w14:paraId="68030728" w14:textId="77777777" w:rsidR="00D161FE" w:rsidRPr="00AE24F8" w:rsidRDefault="00D161FE" w:rsidP="00D161FE">
      <w:pPr>
        <w:shd w:val="clear" w:color="auto" w:fill="FFFFFF"/>
        <w:ind w:left="14"/>
        <w:jc w:val="both"/>
        <w:rPr>
          <w:rFonts w:cs="Calibri"/>
          <w:szCs w:val="20"/>
        </w:rPr>
      </w:pPr>
    </w:p>
    <w:p w14:paraId="57366C23" w14:textId="77777777" w:rsidR="00D161FE" w:rsidRPr="00AE24F8" w:rsidRDefault="00D161FE" w:rsidP="00D161FE">
      <w:pPr>
        <w:shd w:val="clear" w:color="auto" w:fill="FFFFFF"/>
        <w:tabs>
          <w:tab w:val="left" w:pos="1080"/>
        </w:tabs>
        <w:ind w:left="1080" w:hanging="360"/>
        <w:jc w:val="both"/>
        <w:rPr>
          <w:rFonts w:cs="Calibri"/>
          <w:szCs w:val="20"/>
        </w:rPr>
      </w:pPr>
      <w:r w:rsidRPr="00AE24F8">
        <w:rPr>
          <w:rFonts w:cs="Calibri"/>
          <w:szCs w:val="20"/>
        </w:rPr>
        <w:t xml:space="preserve">a. </w:t>
      </w:r>
      <w:r w:rsidRPr="00AE24F8">
        <w:rPr>
          <w:rFonts w:cs="Calibri"/>
          <w:szCs w:val="20"/>
        </w:rPr>
        <w:tab/>
        <w:t xml:space="preserve">Table I for the Office Type specified. Be provided with all items in a clean, usable condition. </w:t>
      </w:r>
    </w:p>
    <w:p w14:paraId="5DDF560D" w14:textId="77777777" w:rsidR="00D161FE" w:rsidRPr="00AE24F8" w:rsidRDefault="00D161FE" w:rsidP="00D161FE">
      <w:pPr>
        <w:numPr>
          <w:ilvl w:val="1"/>
          <w:numId w:val="1"/>
        </w:numPr>
        <w:spacing w:before="100" w:beforeAutospacing="1" w:after="100" w:afterAutospacing="1"/>
        <w:jc w:val="both"/>
        <w:rPr>
          <w:szCs w:val="20"/>
        </w:rPr>
      </w:pPr>
      <w:r w:rsidRPr="00AE24F8">
        <w:rPr>
          <w:szCs w:val="20"/>
        </w:rPr>
        <w:t xml:space="preserve">Be structurally sound, entirely enclosed, secure, properly ventilated, and waterproof. </w:t>
      </w:r>
    </w:p>
    <w:p w14:paraId="5BF51AAB" w14:textId="77777777" w:rsidR="00D161FE" w:rsidRPr="00AE24F8" w:rsidRDefault="00D161FE" w:rsidP="00D161FE">
      <w:pPr>
        <w:numPr>
          <w:ilvl w:val="1"/>
          <w:numId w:val="1"/>
        </w:numPr>
        <w:spacing w:before="100" w:beforeAutospacing="1" w:after="100" w:afterAutospacing="1"/>
        <w:jc w:val="both"/>
        <w:rPr>
          <w:szCs w:val="20"/>
        </w:rPr>
      </w:pPr>
      <w:r w:rsidRPr="00AE24F8">
        <w:rPr>
          <w:szCs w:val="20"/>
        </w:rPr>
        <w:t>Have a ceiling height of not less than seven (7) feet and a width not less than ten (10) feet.</w:t>
      </w:r>
    </w:p>
    <w:p w14:paraId="650D0C2D" w14:textId="77777777" w:rsidR="00D161FE" w:rsidRPr="00AE24F8" w:rsidRDefault="00D161FE" w:rsidP="00D161FE">
      <w:pPr>
        <w:numPr>
          <w:ilvl w:val="1"/>
          <w:numId w:val="1"/>
        </w:numPr>
        <w:spacing w:before="100" w:beforeAutospacing="1" w:after="100" w:afterAutospacing="1"/>
        <w:jc w:val="both"/>
        <w:rPr>
          <w:szCs w:val="20"/>
        </w:rPr>
      </w:pPr>
      <w:r w:rsidRPr="00AE24F8">
        <w:rPr>
          <w:szCs w:val="20"/>
        </w:rPr>
        <w:t xml:space="preserve">Be attractively painted or sided on the outside with a finished interior. </w:t>
      </w:r>
    </w:p>
    <w:p w14:paraId="4099166E" w14:textId="77777777" w:rsidR="00D161FE" w:rsidRPr="00AE24F8" w:rsidRDefault="00D161FE" w:rsidP="00D161FE">
      <w:pPr>
        <w:numPr>
          <w:ilvl w:val="1"/>
          <w:numId w:val="1"/>
        </w:numPr>
        <w:spacing w:before="100" w:beforeAutospacing="1" w:after="100" w:afterAutospacing="1"/>
        <w:jc w:val="both"/>
        <w:rPr>
          <w:szCs w:val="20"/>
        </w:rPr>
      </w:pPr>
      <w:r w:rsidRPr="00AE24F8">
        <w:rPr>
          <w:szCs w:val="20"/>
        </w:rPr>
        <w:t xml:space="preserve">Be provided with two (2) exterior doors, except Type C Office shall have one door, that shall be equipped with dead-bolt type cylinder locks, including four (4) keys for each lock. Exterior lock and hasps, or equivalent, shall also be provided for each door. </w:t>
      </w:r>
    </w:p>
    <w:p w14:paraId="4BFE4C02" w14:textId="77777777" w:rsidR="00D161FE" w:rsidRPr="00AE24F8" w:rsidRDefault="00D161FE" w:rsidP="00D161FE">
      <w:pPr>
        <w:numPr>
          <w:ilvl w:val="1"/>
          <w:numId w:val="1"/>
        </w:numPr>
        <w:spacing w:before="100" w:beforeAutospacing="1" w:after="100" w:afterAutospacing="1"/>
        <w:jc w:val="both"/>
        <w:rPr>
          <w:szCs w:val="20"/>
        </w:rPr>
      </w:pPr>
      <w:r w:rsidRPr="00AE24F8">
        <w:rPr>
          <w:szCs w:val="20"/>
        </w:rPr>
        <w:t xml:space="preserve">At least two (2) windows shall be equipped with screens and with provisions for opening and closing. Latches or other approved locking provisions to secure the windows shall be provided. </w:t>
      </w:r>
    </w:p>
    <w:p w14:paraId="75B6BE97" w14:textId="77777777" w:rsidR="00D161FE" w:rsidRPr="00AE24F8" w:rsidRDefault="00D161FE" w:rsidP="00D161FE">
      <w:pPr>
        <w:numPr>
          <w:ilvl w:val="1"/>
          <w:numId w:val="1"/>
        </w:numPr>
        <w:spacing w:before="100" w:beforeAutospacing="1" w:after="100" w:afterAutospacing="1"/>
        <w:jc w:val="both"/>
        <w:rPr>
          <w:szCs w:val="20"/>
        </w:rPr>
      </w:pPr>
      <w:r w:rsidRPr="00AE24F8">
        <w:rPr>
          <w:szCs w:val="20"/>
        </w:rPr>
        <w:t xml:space="preserve">Window blinds shall be available and provided for all windows. </w:t>
      </w:r>
    </w:p>
    <w:p w14:paraId="7EBAAD33" w14:textId="77777777" w:rsidR="00D161FE" w:rsidRPr="00AE24F8" w:rsidRDefault="00D161FE" w:rsidP="00D161FE">
      <w:pPr>
        <w:numPr>
          <w:ilvl w:val="1"/>
          <w:numId w:val="1"/>
        </w:numPr>
        <w:spacing w:before="100" w:beforeAutospacing="1" w:after="100" w:afterAutospacing="1"/>
        <w:jc w:val="both"/>
        <w:rPr>
          <w:szCs w:val="20"/>
        </w:rPr>
      </w:pPr>
      <w:r w:rsidRPr="00AE24F8">
        <w:rPr>
          <w:szCs w:val="20"/>
        </w:rPr>
        <w:t xml:space="preserve">Be provided with adequate artificial lighting to provide an average of fifty (50) candlepower to all work areas within the office. Overhead lamps for each desk and drafting table shall be provided. Electric service shall be continuous for the period the field office is being utilized to service this contract. Electric lights and power service shall be supplied with at least four (6) or more 110 volt electrical duplex convenience outlets properly grounded and spaced in each room. </w:t>
      </w:r>
    </w:p>
    <w:p w14:paraId="5A937197" w14:textId="77777777" w:rsidR="00D161FE" w:rsidRPr="00AE24F8" w:rsidRDefault="00D161FE" w:rsidP="00D161FE">
      <w:pPr>
        <w:numPr>
          <w:ilvl w:val="1"/>
          <w:numId w:val="1"/>
        </w:numPr>
        <w:spacing w:before="100" w:beforeAutospacing="1" w:after="100" w:afterAutospacing="1"/>
        <w:jc w:val="both"/>
        <w:rPr>
          <w:szCs w:val="20"/>
        </w:rPr>
      </w:pPr>
      <w:r w:rsidRPr="00AE24F8">
        <w:rPr>
          <w:szCs w:val="20"/>
        </w:rPr>
        <w:lastRenderedPageBreak/>
        <w:t xml:space="preserve">Be provided with adequate heating and cooling equipment capable of maintaining an ambient air temperature of 70 ± five degrees F during the periods of weather that can be expected to occur during the construction period. </w:t>
      </w:r>
    </w:p>
    <w:p w14:paraId="657995A1" w14:textId="015EED2D" w:rsidR="00D615DC" w:rsidRPr="00D615DC" w:rsidRDefault="001902FA" w:rsidP="00D615DC">
      <w:pPr>
        <w:numPr>
          <w:ilvl w:val="1"/>
          <w:numId w:val="1"/>
        </w:numPr>
        <w:spacing w:before="100" w:beforeAutospacing="1" w:after="100" w:afterAutospacing="1"/>
        <w:jc w:val="both"/>
        <w:rPr>
          <w:szCs w:val="20"/>
        </w:rPr>
      </w:pPr>
      <w:r>
        <w:rPr>
          <w:szCs w:val="20"/>
        </w:rPr>
        <w:t>Be furnished with toilet facilities within the field office.</w:t>
      </w:r>
      <w:r w:rsidR="005C50FB">
        <w:rPr>
          <w:szCs w:val="20"/>
        </w:rPr>
        <w:t xml:space="preserve"> </w:t>
      </w:r>
      <w:r w:rsidR="00D615DC" w:rsidRPr="0099577D">
        <w:rPr>
          <w:rFonts w:asciiTheme="minorHAnsi" w:eastAsiaTheme="minorHAnsi" w:hAnsiTheme="minorHAnsi" w:cstheme="minorHAnsi"/>
          <w:szCs w:val="20"/>
        </w:rPr>
        <w:t>Offices shall be swept, dusted, and waste receptacles emptied. Toilet facilities shall be sanitized and cleaned, and paper towels, hand soap, and toilet paper shall be replenished.</w:t>
      </w:r>
    </w:p>
    <w:p w14:paraId="046E3149" w14:textId="35FDBAA3" w:rsidR="00BB048C" w:rsidRPr="00AE24F8" w:rsidRDefault="00BB048C" w:rsidP="00D161FE">
      <w:pPr>
        <w:numPr>
          <w:ilvl w:val="1"/>
          <w:numId w:val="1"/>
        </w:numPr>
        <w:spacing w:before="100" w:beforeAutospacing="1" w:after="100" w:afterAutospacing="1"/>
        <w:jc w:val="both"/>
        <w:rPr>
          <w:szCs w:val="20"/>
        </w:rPr>
      </w:pPr>
      <w:r>
        <w:rPr>
          <w:szCs w:val="20"/>
        </w:rPr>
        <w:t>Office must have Wi-Fi available</w:t>
      </w:r>
      <w:r w:rsidR="005C50FB">
        <w:rPr>
          <w:szCs w:val="20"/>
        </w:rPr>
        <w:t xml:space="preserve">. </w:t>
      </w:r>
    </w:p>
    <w:p w14:paraId="1265714C" w14:textId="77777777" w:rsidR="00D161FE" w:rsidRPr="00AE24F8" w:rsidRDefault="00D161FE" w:rsidP="00D161FE">
      <w:pPr>
        <w:shd w:val="clear" w:color="auto" w:fill="FFFFFF"/>
        <w:tabs>
          <w:tab w:val="left" w:pos="1080"/>
        </w:tabs>
        <w:ind w:left="1080" w:hanging="360"/>
        <w:jc w:val="both"/>
        <w:rPr>
          <w:rFonts w:cs="Calibri"/>
          <w:szCs w:val="20"/>
        </w:rPr>
      </w:pPr>
      <w:r w:rsidRPr="00AE24F8">
        <w:rPr>
          <w:rFonts w:cs="Calibri"/>
          <w:szCs w:val="20"/>
        </w:rPr>
        <w:t xml:space="preserve">b. </w:t>
      </w:r>
      <w:r w:rsidRPr="00AE24F8">
        <w:rPr>
          <w:rFonts w:cs="Calibri"/>
          <w:szCs w:val="20"/>
        </w:rPr>
        <w:tab/>
        <w:t>The field office shall be furnished with the following listed minimum equipment in good condition and as specified in Table I.</w:t>
      </w:r>
    </w:p>
    <w:p w14:paraId="58B837CA" w14:textId="77777777" w:rsidR="00D161FE" w:rsidRPr="00AE24F8" w:rsidRDefault="00D161FE" w:rsidP="00D161FE">
      <w:pPr>
        <w:numPr>
          <w:ilvl w:val="1"/>
          <w:numId w:val="2"/>
        </w:numPr>
        <w:spacing w:before="100" w:beforeAutospacing="1" w:after="100" w:afterAutospacing="1"/>
        <w:jc w:val="both"/>
        <w:rPr>
          <w:szCs w:val="20"/>
        </w:rPr>
      </w:pPr>
      <w:r w:rsidRPr="00AE24F8">
        <w:rPr>
          <w:szCs w:val="20"/>
        </w:rPr>
        <w:t xml:space="preserve">Desk(s) shall have a minimum of two (2) drawers on each side and have minimum surface dimensions of 30 inches by 60 inches. A standard office chair with arm rests and casters shall be provided with each desk. </w:t>
      </w:r>
    </w:p>
    <w:p w14:paraId="2E412FA7" w14:textId="77777777" w:rsidR="00D161FE" w:rsidRPr="00AE24F8" w:rsidRDefault="00D161FE" w:rsidP="00D161FE">
      <w:pPr>
        <w:numPr>
          <w:ilvl w:val="1"/>
          <w:numId w:val="2"/>
        </w:numPr>
        <w:spacing w:before="100" w:beforeAutospacing="1" w:after="100" w:afterAutospacing="1"/>
        <w:jc w:val="both"/>
        <w:rPr>
          <w:szCs w:val="20"/>
        </w:rPr>
      </w:pPr>
      <w:r w:rsidRPr="00AE24F8">
        <w:rPr>
          <w:szCs w:val="20"/>
        </w:rPr>
        <w:t xml:space="preserve">A slant-top adjustable height-drafting table with the approximate dimensions 36-inches wide by 60-inches long and 36-inches height with an adjustable height-drafting stool. </w:t>
      </w:r>
    </w:p>
    <w:p w14:paraId="15CDE965" w14:textId="77777777" w:rsidR="00D161FE" w:rsidRPr="00AE24F8" w:rsidRDefault="00D161FE" w:rsidP="00D161FE">
      <w:pPr>
        <w:numPr>
          <w:ilvl w:val="1"/>
          <w:numId w:val="2"/>
        </w:numPr>
        <w:spacing w:before="100" w:beforeAutospacing="1" w:after="100" w:afterAutospacing="1"/>
        <w:jc w:val="both"/>
        <w:rPr>
          <w:szCs w:val="20"/>
        </w:rPr>
      </w:pPr>
      <w:r w:rsidRPr="00AE24F8">
        <w:rPr>
          <w:szCs w:val="20"/>
        </w:rPr>
        <w:t xml:space="preserve">A portable meeting table of approximate dimensions 36-inches wide by 72 inches long and 30-inches high, and a minimum of six folding or stacking office chairs. </w:t>
      </w:r>
    </w:p>
    <w:p w14:paraId="177F855C" w14:textId="77777777" w:rsidR="00D161FE" w:rsidRPr="00AE24F8" w:rsidRDefault="00D161FE" w:rsidP="00D161FE">
      <w:pPr>
        <w:numPr>
          <w:ilvl w:val="1"/>
          <w:numId w:val="2"/>
        </w:numPr>
        <w:spacing w:before="100" w:beforeAutospacing="1" w:after="100" w:afterAutospacing="1"/>
        <w:jc w:val="both"/>
        <w:rPr>
          <w:szCs w:val="20"/>
        </w:rPr>
      </w:pPr>
      <w:r w:rsidRPr="00AE24F8">
        <w:rPr>
          <w:szCs w:val="20"/>
        </w:rPr>
        <w:t xml:space="preserve">Closets with a minimum clear height of seven (7) feet and approximately 24-inches by 30-inches equipped with two adjustable and removable shelves. </w:t>
      </w:r>
    </w:p>
    <w:p w14:paraId="122BE0B5" w14:textId="77777777" w:rsidR="00D161FE" w:rsidRPr="00AE24F8" w:rsidRDefault="00D161FE" w:rsidP="00D161FE">
      <w:pPr>
        <w:numPr>
          <w:ilvl w:val="1"/>
          <w:numId w:val="2"/>
        </w:numPr>
        <w:spacing w:before="100" w:beforeAutospacing="1" w:after="100" w:afterAutospacing="1"/>
        <w:jc w:val="both"/>
        <w:rPr>
          <w:szCs w:val="20"/>
        </w:rPr>
      </w:pPr>
      <w:r w:rsidRPr="00AE24F8">
        <w:rPr>
          <w:szCs w:val="20"/>
        </w:rPr>
        <w:t xml:space="preserve">Bookcases or built-in shelving equivalent to five-4 feet long shelves, each ten (10) inches wide and twelve (12) inches in height, suitably located to reflect an office environment. </w:t>
      </w:r>
    </w:p>
    <w:p w14:paraId="385841C4" w14:textId="77777777" w:rsidR="00D161FE" w:rsidRPr="00AE24F8" w:rsidRDefault="00D161FE" w:rsidP="00D161FE">
      <w:pPr>
        <w:numPr>
          <w:ilvl w:val="1"/>
          <w:numId w:val="2"/>
        </w:numPr>
        <w:spacing w:before="100" w:beforeAutospacing="1" w:after="100" w:afterAutospacing="1"/>
        <w:jc w:val="both"/>
        <w:rPr>
          <w:szCs w:val="20"/>
        </w:rPr>
      </w:pPr>
      <w:r w:rsidRPr="00AE24F8">
        <w:rPr>
          <w:szCs w:val="20"/>
        </w:rPr>
        <w:t xml:space="preserve">Underwriters Laboratory approved wall mounted Fire Extinguisher with a minimum rating of 10 ABC. </w:t>
      </w:r>
    </w:p>
    <w:p w14:paraId="2CDFD705" w14:textId="77777777" w:rsidR="00D161FE" w:rsidRPr="00AE24F8" w:rsidRDefault="00D161FE" w:rsidP="00D161FE">
      <w:pPr>
        <w:numPr>
          <w:ilvl w:val="1"/>
          <w:numId w:val="2"/>
        </w:numPr>
        <w:spacing w:before="100" w:beforeAutospacing="1" w:after="100" w:afterAutospacing="1"/>
        <w:jc w:val="both"/>
        <w:rPr>
          <w:szCs w:val="20"/>
        </w:rPr>
      </w:pPr>
      <w:r w:rsidRPr="00AE24F8">
        <w:rPr>
          <w:szCs w:val="20"/>
        </w:rPr>
        <w:t xml:space="preserve">Minimum of one (1) 16-unit first aid kit, approved by or certified by the American Red Cross or equivalent. </w:t>
      </w:r>
    </w:p>
    <w:p w14:paraId="224893FD" w14:textId="77777777" w:rsidR="00D161FE" w:rsidRPr="00AE24F8" w:rsidRDefault="00D161FE" w:rsidP="00D161FE">
      <w:pPr>
        <w:numPr>
          <w:ilvl w:val="1"/>
          <w:numId w:val="2"/>
        </w:numPr>
        <w:spacing w:before="100" w:beforeAutospacing="1" w:after="100" w:afterAutospacing="1"/>
        <w:jc w:val="both"/>
        <w:rPr>
          <w:szCs w:val="20"/>
        </w:rPr>
      </w:pPr>
      <w:r w:rsidRPr="00AE24F8">
        <w:rPr>
          <w:szCs w:val="20"/>
        </w:rPr>
        <w:t xml:space="preserve">Each field office entrance will be provided with non-skid steps and landing platform with safety handrail. </w:t>
      </w:r>
    </w:p>
    <w:p w14:paraId="55621B17" w14:textId="77777777" w:rsidR="00D161FE" w:rsidRPr="00AE24F8" w:rsidRDefault="00D161FE" w:rsidP="00D161FE">
      <w:pPr>
        <w:shd w:val="clear" w:color="auto" w:fill="FFFFFF"/>
        <w:tabs>
          <w:tab w:val="left" w:pos="1080"/>
        </w:tabs>
        <w:ind w:left="1080" w:hanging="360"/>
        <w:jc w:val="both"/>
        <w:rPr>
          <w:rFonts w:cs="Calibri"/>
          <w:szCs w:val="20"/>
        </w:rPr>
      </w:pPr>
      <w:r w:rsidRPr="00AE24F8">
        <w:rPr>
          <w:rFonts w:cs="Calibri"/>
          <w:szCs w:val="20"/>
        </w:rPr>
        <w:t xml:space="preserve">c. </w:t>
      </w:r>
      <w:r w:rsidRPr="00AE24F8">
        <w:rPr>
          <w:rFonts w:cs="Calibri"/>
          <w:szCs w:val="20"/>
        </w:rPr>
        <w:tab/>
        <w:t>Prior to mobilizing and setting up the field office, the Contractor shall prepare and submit detailed plans of the office to the Engineer.</w:t>
      </w:r>
    </w:p>
    <w:p w14:paraId="2FB61474" w14:textId="77777777" w:rsidR="00D161FE" w:rsidRPr="00AE24F8" w:rsidRDefault="00D161FE" w:rsidP="00D161FE">
      <w:pPr>
        <w:shd w:val="clear" w:color="auto" w:fill="FFFFFF"/>
        <w:tabs>
          <w:tab w:val="left" w:pos="1080"/>
        </w:tabs>
        <w:ind w:left="1080" w:hanging="360"/>
        <w:jc w:val="both"/>
        <w:rPr>
          <w:rFonts w:cs="Calibri"/>
          <w:szCs w:val="20"/>
        </w:rPr>
      </w:pPr>
    </w:p>
    <w:p w14:paraId="773B6A79" w14:textId="77777777" w:rsidR="00D161FE" w:rsidRPr="00AE24F8" w:rsidRDefault="00D161FE" w:rsidP="00D161FE">
      <w:pPr>
        <w:shd w:val="clear" w:color="auto" w:fill="FFFFFF"/>
        <w:tabs>
          <w:tab w:val="left" w:pos="1080"/>
        </w:tabs>
        <w:ind w:left="1080" w:hanging="360"/>
        <w:jc w:val="both"/>
        <w:rPr>
          <w:rFonts w:cs="Calibri"/>
          <w:szCs w:val="20"/>
        </w:rPr>
      </w:pPr>
      <w:r w:rsidRPr="00AE24F8">
        <w:rPr>
          <w:rFonts w:cs="Calibri"/>
          <w:szCs w:val="20"/>
        </w:rPr>
        <w:t xml:space="preserve">d. </w:t>
      </w:r>
      <w:r w:rsidRPr="00AE24F8">
        <w:rPr>
          <w:rFonts w:cs="Calibri"/>
          <w:szCs w:val="20"/>
        </w:rPr>
        <w:tab/>
        <w:t>The Contractor shall provide access to the Engineer for visual verification that the office and equipment meet contract requirements prior to mobilizing the field office to the work site.</w:t>
      </w:r>
    </w:p>
    <w:p w14:paraId="3D7096F9" w14:textId="77777777" w:rsidR="00D161FE" w:rsidRPr="00AE24F8" w:rsidRDefault="00D161FE" w:rsidP="00D161FE">
      <w:pPr>
        <w:shd w:val="clear" w:color="auto" w:fill="FFFFFF"/>
        <w:ind w:left="14"/>
        <w:jc w:val="center"/>
        <w:rPr>
          <w:rFonts w:cs="Calibri"/>
          <w:b/>
          <w:caps/>
          <w:szCs w:val="20"/>
        </w:rPr>
      </w:pPr>
    </w:p>
    <w:p w14:paraId="235CA168" w14:textId="77777777" w:rsidR="00D161FE" w:rsidRPr="00AE24F8" w:rsidRDefault="00D161FE" w:rsidP="00D161FE">
      <w:pPr>
        <w:shd w:val="clear" w:color="auto" w:fill="FFFFFF"/>
        <w:ind w:left="14"/>
        <w:jc w:val="center"/>
        <w:rPr>
          <w:rFonts w:cs="Calibri"/>
          <w:b/>
          <w:caps/>
          <w:szCs w:val="20"/>
        </w:rPr>
      </w:pPr>
      <w:r w:rsidRPr="00AE24F8">
        <w:rPr>
          <w:rFonts w:cs="Calibri"/>
          <w:b/>
          <w:caps/>
          <w:szCs w:val="20"/>
        </w:rPr>
        <w:t>TABLE I - Field Office Type</w:t>
      </w:r>
    </w:p>
    <w:p w14:paraId="33A8C92E" w14:textId="77777777" w:rsidR="00D161FE" w:rsidRPr="00AE24F8" w:rsidRDefault="00D161FE" w:rsidP="00D161FE">
      <w:pPr>
        <w:autoSpaceDE w:val="0"/>
        <w:autoSpaceDN w:val="0"/>
        <w:adjustRightInd w:val="0"/>
        <w:jc w:val="center"/>
        <w:rPr>
          <w:snapToGrid w:val="0"/>
          <w:szCs w:val="20"/>
        </w:rPr>
      </w:pPr>
    </w:p>
    <w:tbl>
      <w:tblPr>
        <w:tblW w:w="437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949"/>
      </w:tblGrid>
      <w:tr w:rsidR="00D161FE" w:rsidRPr="00AE24F8" w14:paraId="3462E2CC" w14:textId="77777777" w:rsidTr="00061DB0">
        <w:trPr>
          <w:trHeight w:val="250"/>
        </w:trPr>
        <w:tc>
          <w:tcPr>
            <w:tcW w:w="2043" w:type="pct"/>
            <w:shd w:val="clear" w:color="auto" w:fill="auto"/>
            <w:hideMark/>
          </w:tcPr>
          <w:p w14:paraId="6D3ABE9A" w14:textId="77777777" w:rsidR="00D161FE" w:rsidRPr="00AE24F8" w:rsidRDefault="00D161FE" w:rsidP="00061DB0">
            <w:pPr>
              <w:spacing w:before="20" w:after="20"/>
              <w:jc w:val="center"/>
              <w:rPr>
                <w:b/>
                <w:bCs/>
                <w:color w:val="000000"/>
                <w:szCs w:val="20"/>
              </w:rPr>
            </w:pPr>
            <w:r w:rsidRPr="00AE24F8">
              <w:rPr>
                <w:b/>
                <w:bCs/>
                <w:color w:val="000000"/>
                <w:szCs w:val="20"/>
              </w:rPr>
              <w:t>Equipment</w:t>
            </w:r>
          </w:p>
        </w:tc>
        <w:tc>
          <w:tcPr>
            <w:tcW w:w="2957" w:type="pct"/>
            <w:shd w:val="clear" w:color="auto" w:fill="auto"/>
            <w:hideMark/>
          </w:tcPr>
          <w:p w14:paraId="01AF126F" w14:textId="77777777" w:rsidR="00D161FE" w:rsidRPr="00AE24F8" w:rsidRDefault="00D161FE" w:rsidP="00061DB0">
            <w:pPr>
              <w:spacing w:before="20" w:after="20"/>
              <w:jc w:val="center"/>
              <w:rPr>
                <w:b/>
                <w:bCs/>
                <w:color w:val="000000"/>
                <w:szCs w:val="20"/>
              </w:rPr>
            </w:pPr>
            <w:r w:rsidRPr="00AE24F8">
              <w:rPr>
                <w:b/>
                <w:bCs/>
                <w:color w:val="000000"/>
                <w:szCs w:val="20"/>
              </w:rPr>
              <w:t xml:space="preserve">Type </w:t>
            </w:r>
          </w:p>
        </w:tc>
      </w:tr>
      <w:tr w:rsidR="00D161FE" w:rsidRPr="00AE24F8" w14:paraId="3449C303" w14:textId="77777777" w:rsidTr="00061DB0">
        <w:trPr>
          <w:trHeight w:val="368"/>
        </w:trPr>
        <w:tc>
          <w:tcPr>
            <w:tcW w:w="2043" w:type="pct"/>
            <w:shd w:val="clear" w:color="auto" w:fill="auto"/>
            <w:hideMark/>
          </w:tcPr>
          <w:p w14:paraId="50A387F9" w14:textId="77777777" w:rsidR="00D161FE" w:rsidRPr="00AE24F8" w:rsidRDefault="00D161FE" w:rsidP="00061DB0">
            <w:pPr>
              <w:spacing w:before="20" w:after="20"/>
              <w:jc w:val="center"/>
              <w:rPr>
                <w:color w:val="000000"/>
                <w:szCs w:val="20"/>
              </w:rPr>
            </w:pPr>
            <w:r w:rsidRPr="00AE24F8">
              <w:rPr>
                <w:color w:val="000000"/>
                <w:szCs w:val="20"/>
              </w:rPr>
              <w:t>Minimum Floor space (sq. ft.)</w:t>
            </w:r>
          </w:p>
        </w:tc>
        <w:tc>
          <w:tcPr>
            <w:tcW w:w="2957" w:type="pct"/>
            <w:shd w:val="clear" w:color="auto" w:fill="auto"/>
            <w:hideMark/>
          </w:tcPr>
          <w:p w14:paraId="2CA44076" w14:textId="77777777" w:rsidR="00D161FE" w:rsidRPr="00AE24F8" w:rsidRDefault="00D161FE" w:rsidP="00061DB0">
            <w:pPr>
              <w:spacing w:before="20" w:after="20"/>
              <w:jc w:val="center"/>
              <w:rPr>
                <w:color w:val="000000"/>
                <w:szCs w:val="20"/>
              </w:rPr>
            </w:pPr>
            <w:r w:rsidRPr="00AE24F8">
              <w:rPr>
                <w:color w:val="000000"/>
                <w:szCs w:val="20"/>
              </w:rPr>
              <w:t>200 (1)</w:t>
            </w:r>
          </w:p>
        </w:tc>
      </w:tr>
      <w:tr w:rsidR="00D161FE" w:rsidRPr="00AE24F8" w14:paraId="6EF2BFB9" w14:textId="77777777" w:rsidTr="00061DB0">
        <w:trPr>
          <w:trHeight w:val="350"/>
        </w:trPr>
        <w:tc>
          <w:tcPr>
            <w:tcW w:w="2043" w:type="pct"/>
            <w:shd w:val="clear" w:color="auto" w:fill="auto"/>
            <w:hideMark/>
          </w:tcPr>
          <w:p w14:paraId="0CCB2342" w14:textId="77777777" w:rsidR="00D161FE" w:rsidRPr="00AE24F8" w:rsidRDefault="00D161FE" w:rsidP="00061DB0">
            <w:pPr>
              <w:spacing w:before="20" w:after="20"/>
              <w:jc w:val="center"/>
              <w:rPr>
                <w:color w:val="000000"/>
                <w:szCs w:val="20"/>
              </w:rPr>
            </w:pPr>
            <w:r w:rsidRPr="00AE24F8">
              <w:rPr>
                <w:color w:val="000000"/>
                <w:szCs w:val="20"/>
              </w:rPr>
              <w:t>Window Space (sq. ft.)</w:t>
            </w:r>
          </w:p>
        </w:tc>
        <w:tc>
          <w:tcPr>
            <w:tcW w:w="2957" w:type="pct"/>
            <w:shd w:val="clear" w:color="auto" w:fill="auto"/>
            <w:hideMark/>
          </w:tcPr>
          <w:p w14:paraId="6814544B" w14:textId="77777777" w:rsidR="00D161FE" w:rsidRPr="00AE24F8" w:rsidRDefault="00D161FE" w:rsidP="00061DB0">
            <w:pPr>
              <w:spacing w:before="20" w:after="20"/>
              <w:jc w:val="center"/>
              <w:rPr>
                <w:color w:val="000000"/>
                <w:szCs w:val="20"/>
              </w:rPr>
            </w:pPr>
            <w:r w:rsidRPr="00AE24F8">
              <w:rPr>
                <w:color w:val="000000"/>
                <w:szCs w:val="20"/>
              </w:rPr>
              <w:t>30</w:t>
            </w:r>
          </w:p>
        </w:tc>
      </w:tr>
      <w:tr w:rsidR="00D161FE" w:rsidRPr="00AE24F8" w14:paraId="31FD8621" w14:textId="77777777" w:rsidTr="00061DB0">
        <w:trPr>
          <w:trHeight w:val="387"/>
        </w:trPr>
        <w:tc>
          <w:tcPr>
            <w:tcW w:w="2043" w:type="pct"/>
            <w:shd w:val="clear" w:color="auto" w:fill="auto"/>
            <w:hideMark/>
          </w:tcPr>
          <w:p w14:paraId="71B20D6C" w14:textId="77777777" w:rsidR="00D161FE" w:rsidRPr="00AE24F8" w:rsidRDefault="00D161FE" w:rsidP="00061DB0">
            <w:pPr>
              <w:spacing w:before="20" w:after="20"/>
              <w:jc w:val="center"/>
              <w:rPr>
                <w:color w:val="000000"/>
                <w:szCs w:val="20"/>
              </w:rPr>
            </w:pPr>
            <w:r w:rsidRPr="00AE24F8">
              <w:rPr>
                <w:color w:val="000000"/>
                <w:szCs w:val="20"/>
              </w:rPr>
              <w:t>Heating &amp; Air Conditioning</w:t>
            </w:r>
          </w:p>
        </w:tc>
        <w:tc>
          <w:tcPr>
            <w:tcW w:w="2957" w:type="pct"/>
            <w:shd w:val="clear" w:color="auto" w:fill="auto"/>
            <w:hideMark/>
          </w:tcPr>
          <w:p w14:paraId="56B9D3C1" w14:textId="77777777" w:rsidR="00D161FE" w:rsidRPr="00AE24F8" w:rsidRDefault="00D161FE" w:rsidP="00061DB0">
            <w:pPr>
              <w:spacing w:before="20" w:after="20"/>
              <w:jc w:val="center"/>
              <w:rPr>
                <w:color w:val="000000"/>
                <w:szCs w:val="20"/>
              </w:rPr>
            </w:pPr>
            <w:r w:rsidRPr="00AE24F8">
              <w:rPr>
                <w:color w:val="000000"/>
                <w:szCs w:val="20"/>
              </w:rPr>
              <w:t>Yes</w:t>
            </w:r>
          </w:p>
        </w:tc>
      </w:tr>
      <w:tr w:rsidR="00D161FE" w:rsidRPr="00AE24F8" w14:paraId="5E84407E" w14:textId="77777777" w:rsidTr="00061DB0">
        <w:trPr>
          <w:trHeight w:val="323"/>
        </w:trPr>
        <w:tc>
          <w:tcPr>
            <w:tcW w:w="2043" w:type="pct"/>
            <w:shd w:val="clear" w:color="auto" w:fill="auto"/>
            <w:hideMark/>
          </w:tcPr>
          <w:p w14:paraId="660F72DB" w14:textId="77777777" w:rsidR="00D161FE" w:rsidRPr="00AE24F8" w:rsidRDefault="00D161FE" w:rsidP="00061DB0">
            <w:pPr>
              <w:spacing w:before="20" w:after="20"/>
              <w:jc w:val="center"/>
              <w:rPr>
                <w:color w:val="000000"/>
                <w:szCs w:val="20"/>
              </w:rPr>
            </w:pPr>
            <w:r w:rsidRPr="00AE24F8">
              <w:rPr>
                <w:color w:val="000000"/>
                <w:szCs w:val="20"/>
              </w:rPr>
              <w:t>Desks and Chairs</w:t>
            </w:r>
          </w:p>
        </w:tc>
        <w:tc>
          <w:tcPr>
            <w:tcW w:w="2957" w:type="pct"/>
            <w:shd w:val="clear" w:color="auto" w:fill="auto"/>
            <w:hideMark/>
          </w:tcPr>
          <w:p w14:paraId="79B637B6" w14:textId="77777777" w:rsidR="00D161FE" w:rsidRPr="00AE24F8" w:rsidRDefault="00D161FE" w:rsidP="00061DB0">
            <w:pPr>
              <w:spacing w:before="20" w:after="20"/>
              <w:ind w:left="21"/>
              <w:jc w:val="center"/>
              <w:rPr>
                <w:color w:val="000000"/>
                <w:szCs w:val="20"/>
              </w:rPr>
            </w:pPr>
            <w:r w:rsidRPr="00AE24F8">
              <w:rPr>
                <w:color w:val="000000"/>
                <w:szCs w:val="20"/>
              </w:rPr>
              <w:t>2</w:t>
            </w:r>
          </w:p>
        </w:tc>
      </w:tr>
      <w:tr w:rsidR="00D161FE" w:rsidRPr="00AE24F8" w14:paraId="0C191FFA" w14:textId="77777777" w:rsidTr="00061DB0">
        <w:trPr>
          <w:trHeight w:val="332"/>
        </w:trPr>
        <w:tc>
          <w:tcPr>
            <w:tcW w:w="2043" w:type="pct"/>
            <w:shd w:val="clear" w:color="auto" w:fill="auto"/>
            <w:hideMark/>
          </w:tcPr>
          <w:p w14:paraId="12AB19E3" w14:textId="77777777" w:rsidR="00D161FE" w:rsidRPr="00AE24F8" w:rsidRDefault="00D161FE" w:rsidP="00061DB0">
            <w:pPr>
              <w:spacing w:before="20" w:after="20"/>
              <w:jc w:val="center"/>
              <w:rPr>
                <w:color w:val="000000"/>
                <w:szCs w:val="20"/>
              </w:rPr>
            </w:pPr>
            <w:r w:rsidRPr="00AE24F8">
              <w:rPr>
                <w:color w:val="000000"/>
                <w:szCs w:val="20"/>
              </w:rPr>
              <w:t>Meeting Table</w:t>
            </w:r>
          </w:p>
        </w:tc>
        <w:tc>
          <w:tcPr>
            <w:tcW w:w="2957" w:type="pct"/>
            <w:shd w:val="clear" w:color="auto" w:fill="auto"/>
            <w:hideMark/>
          </w:tcPr>
          <w:p w14:paraId="490CD376" w14:textId="31BD929E" w:rsidR="00D161FE" w:rsidRPr="00AE24F8" w:rsidRDefault="00D54783" w:rsidP="00061DB0">
            <w:pPr>
              <w:spacing w:before="20" w:after="20"/>
              <w:ind w:left="21"/>
              <w:jc w:val="center"/>
              <w:rPr>
                <w:color w:val="000000"/>
                <w:szCs w:val="20"/>
              </w:rPr>
            </w:pPr>
            <w:r>
              <w:rPr>
                <w:color w:val="000000"/>
                <w:szCs w:val="20"/>
              </w:rPr>
              <w:t>1</w:t>
            </w:r>
          </w:p>
        </w:tc>
      </w:tr>
      <w:tr w:rsidR="00D161FE" w:rsidRPr="00AE24F8" w14:paraId="5985C78E" w14:textId="77777777" w:rsidTr="00061DB0">
        <w:trPr>
          <w:trHeight w:val="368"/>
        </w:trPr>
        <w:tc>
          <w:tcPr>
            <w:tcW w:w="2043" w:type="pct"/>
            <w:shd w:val="clear" w:color="auto" w:fill="auto"/>
            <w:hideMark/>
          </w:tcPr>
          <w:p w14:paraId="3AEC5F96" w14:textId="77777777" w:rsidR="00D161FE" w:rsidRPr="00AE24F8" w:rsidRDefault="00D161FE" w:rsidP="00061DB0">
            <w:pPr>
              <w:spacing w:before="20" w:after="20"/>
              <w:jc w:val="center"/>
              <w:rPr>
                <w:color w:val="000000"/>
                <w:szCs w:val="20"/>
              </w:rPr>
            </w:pPr>
            <w:r w:rsidRPr="00AE24F8">
              <w:rPr>
                <w:color w:val="000000"/>
                <w:szCs w:val="20"/>
              </w:rPr>
              <w:t>Drafting Table and Stool</w:t>
            </w:r>
          </w:p>
        </w:tc>
        <w:tc>
          <w:tcPr>
            <w:tcW w:w="2957" w:type="pct"/>
            <w:shd w:val="clear" w:color="auto" w:fill="auto"/>
            <w:hideMark/>
          </w:tcPr>
          <w:p w14:paraId="191BC5F3" w14:textId="50AE84E0" w:rsidR="00D161FE" w:rsidRPr="00AE24F8" w:rsidRDefault="00D54783" w:rsidP="00061DB0">
            <w:pPr>
              <w:spacing w:before="20" w:after="20"/>
              <w:ind w:left="21"/>
              <w:jc w:val="center"/>
              <w:rPr>
                <w:color w:val="000000"/>
                <w:szCs w:val="20"/>
              </w:rPr>
            </w:pPr>
            <w:r>
              <w:rPr>
                <w:color w:val="000000"/>
                <w:szCs w:val="20"/>
              </w:rPr>
              <w:t>2</w:t>
            </w:r>
          </w:p>
        </w:tc>
      </w:tr>
      <w:tr w:rsidR="00D161FE" w:rsidRPr="00AE24F8" w14:paraId="5F0F207C" w14:textId="77777777" w:rsidTr="00061DB0">
        <w:trPr>
          <w:trHeight w:val="360"/>
        </w:trPr>
        <w:tc>
          <w:tcPr>
            <w:tcW w:w="2043" w:type="pct"/>
            <w:shd w:val="clear" w:color="auto" w:fill="auto"/>
            <w:hideMark/>
          </w:tcPr>
          <w:p w14:paraId="7C4568FA" w14:textId="77777777" w:rsidR="00D161FE" w:rsidRPr="00AE24F8" w:rsidRDefault="00D161FE" w:rsidP="00061DB0">
            <w:pPr>
              <w:spacing w:before="20" w:after="20"/>
              <w:jc w:val="center"/>
              <w:rPr>
                <w:color w:val="000000"/>
                <w:szCs w:val="20"/>
              </w:rPr>
            </w:pPr>
            <w:r w:rsidRPr="00AE24F8">
              <w:rPr>
                <w:color w:val="000000"/>
                <w:szCs w:val="20"/>
              </w:rPr>
              <w:t>Folding/Office Chairs</w:t>
            </w:r>
          </w:p>
        </w:tc>
        <w:tc>
          <w:tcPr>
            <w:tcW w:w="2957" w:type="pct"/>
            <w:shd w:val="clear" w:color="auto" w:fill="auto"/>
            <w:hideMark/>
          </w:tcPr>
          <w:p w14:paraId="0DD92939" w14:textId="77777777" w:rsidR="00D161FE" w:rsidRPr="00AE24F8" w:rsidRDefault="00D161FE" w:rsidP="00061DB0">
            <w:pPr>
              <w:spacing w:before="20" w:after="20"/>
              <w:ind w:left="21"/>
              <w:jc w:val="center"/>
              <w:rPr>
                <w:color w:val="000000"/>
                <w:szCs w:val="20"/>
              </w:rPr>
            </w:pPr>
            <w:r w:rsidRPr="00AE24F8">
              <w:rPr>
                <w:color w:val="000000"/>
                <w:szCs w:val="20"/>
              </w:rPr>
              <w:t>6</w:t>
            </w:r>
          </w:p>
        </w:tc>
      </w:tr>
      <w:tr w:rsidR="00D161FE" w:rsidRPr="00AE24F8" w14:paraId="41F75C38" w14:textId="77777777" w:rsidTr="00061DB0">
        <w:trPr>
          <w:trHeight w:val="315"/>
        </w:trPr>
        <w:tc>
          <w:tcPr>
            <w:tcW w:w="2043" w:type="pct"/>
            <w:shd w:val="clear" w:color="auto" w:fill="auto"/>
            <w:hideMark/>
          </w:tcPr>
          <w:p w14:paraId="625E1866" w14:textId="5B5EF67C" w:rsidR="00D161FE" w:rsidRPr="00AE24F8" w:rsidRDefault="00D54783" w:rsidP="00061DB0">
            <w:pPr>
              <w:spacing w:before="20" w:after="20"/>
              <w:jc w:val="center"/>
              <w:rPr>
                <w:color w:val="000000"/>
                <w:szCs w:val="20"/>
              </w:rPr>
            </w:pPr>
            <w:r>
              <w:rPr>
                <w:color w:val="000000"/>
                <w:szCs w:val="20"/>
              </w:rPr>
              <w:t>W</w:t>
            </w:r>
            <w:r w:rsidR="00D161FE" w:rsidRPr="00AE24F8">
              <w:rPr>
                <w:color w:val="000000"/>
                <w:szCs w:val="20"/>
              </w:rPr>
              <w:t>ater</w:t>
            </w:r>
          </w:p>
        </w:tc>
        <w:tc>
          <w:tcPr>
            <w:tcW w:w="2957" w:type="pct"/>
            <w:shd w:val="clear" w:color="auto" w:fill="auto"/>
            <w:hideMark/>
          </w:tcPr>
          <w:p w14:paraId="4EDAFBB6" w14:textId="6522E8AF" w:rsidR="00D161FE" w:rsidRPr="00AE24F8" w:rsidRDefault="005C50FB" w:rsidP="00061DB0">
            <w:pPr>
              <w:spacing w:before="20" w:after="20"/>
              <w:jc w:val="center"/>
              <w:rPr>
                <w:szCs w:val="20"/>
              </w:rPr>
            </w:pPr>
            <w:r>
              <w:rPr>
                <w:szCs w:val="20"/>
              </w:rPr>
              <w:t>Water C</w:t>
            </w:r>
            <w:r w:rsidR="00D54783">
              <w:rPr>
                <w:szCs w:val="20"/>
              </w:rPr>
              <w:t>ooler or Bottled Water</w:t>
            </w:r>
          </w:p>
        </w:tc>
      </w:tr>
      <w:tr w:rsidR="00D161FE" w:rsidRPr="00AE24F8" w14:paraId="2D63A247" w14:textId="77777777" w:rsidTr="001902FA">
        <w:trPr>
          <w:trHeight w:val="317"/>
        </w:trPr>
        <w:tc>
          <w:tcPr>
            <w:tcW w:w="2043" w:type="pct"/>
            <w:shd w:val="clear" w:color="auto" w:fill="auto"/>
            <w:hideMark/>
          </w:tcPr>
          <w:p w14:paraId="4999A7C9" w14:textId="77777777" w:rsidR="00D161FE" w:rsidRPr="00AE24F8" w:rsidRDefault="00D161FE" w:rsidP="00061DB0">
            <w:pPr>
              <w:spacing w:before="20" w:after="20"/>
              <w:jc w:val="center"/>
              <w:rPr>
                <w:color w:val="000000"/>
                <w:szCs w:val="20"/>
              </w:rPr>
            </w:pPr>
            <w:r w:rsidRPr="00AE24F8">
              <w:rPr>
                <w:color w:val="000000"/>
                <w:szCs w:val="20"/>
              </w:rPr>
              <w:t>Inside sanitary facility</w:t>
            </w:r>
          </w:p>
        </w:tc>
        <w:tc>
          <w:tcPr>
            <w:tcW w:w="2957" w:type="pct"/>
            <w:shd w:val="clear" w:color="auto" w:fill="auto"/>
            <w:hideMark/>
          </w:tcPr>
          <w:p w14:paraId="26C6A2E3" w14:textId="77777777" w:rsidR="00D161FE" w:rsidRPr="00AE24F8" w:rsidRDefault="001902FA" w:rsidP="00061DB0">
            <w:pPr>
              <w:spacing w:before="20" w:after="20"/>
              <w:jc w:val="center"/>
              <w:rPr>
                <w:szCs w:val="20"/>
              </w:rPr>
            </w:pPr>
            <w:r>
              <w:rPr>
                <w:szCs w:val="20"/>
              </w:rPr>
              <w:t>1</w:t>
            </w:r>
          </w:p>
        </w:tc>
      </w:tr>
      <w:tr w:rsidR="00D161FE" w:rsidRPr="00AE24F8" w14:paraId="67C2A982" w14:textId="77777777" w:rsidTr="00061DB0">
        <w:trPr>
          <w:trHeight w:val="342"/>
        </w:trPr>
        <w:tc>
          <w:tcPr>
            <w:tcW w:w="2043" w:type="pct"/>
            <w:shd w:val="clear" w:color="auto" w:fill="auto"/>
            <w:hideMark/>
          </w:tcPr>
          <w:p w14:paraId="62554007" w14:textId="07456229" w:rsidR="00D161FE" w:rsidRPr="00AE24F8" w:rsidRDefault="00D161FE" w:rsidP="00061DB0">
            <w:pPr>
              <w:spacing w:before="20" w:after="20"/>
              <w:jc w:val="center"/>
              <w:rPr>
                <w:color w:val="000000"/>
                <w:szCs w:val="20"/>
              </w:rPr>
            </w:pPr>
            <w:r w:rsidRPr="00AE24F8">
              <w:rPr>
                <w:color w:val="000000"/>
                <w:szCs w:val="20"/>
              </w:rPr>
              <w:lastRenderedPageBreak/>
              <w:t>Microwave</w:t>
            </w:r>
          </w:p>
        </w:tc>
        <w:tc>
          <w:tcPr>
            <w:tcW w:w="2957" w:type="pct"/>
            <w:shd w:val="clear" w:color="auto" w:fill="auto"/>
            <w:hideMark/>
          </w:tcPr>
          <w:p w14:paraId="7B863C42" w14:textId="0BD3778B" w:rsidR="00D161FE" w:rsidRPr="00AE24F8" w:rsidRDefault="00BB048C" w:rsidP="00061DB0">
            <w:pPr>
              <w:spacing w:before="20" w:after="20"/>
              <w:jc w:val="center"/>
              <w:rPr>
                <w:color w:val="000000"/>
                <w:szCs w:val="20"/>
              </w:rPr>
            </w:pPr>
            <w:r>
              <w:rPr>
                <w:color w:val="000000"/>
                <w:szCs w:val="20"/>
              </w:rPr>
              <w:t>Yes</w:t>
            </w:r>
          </w:p>
        </w:tc>
      </w:tr>
      <w:tr w:rsidR="00D161FE" w:rsidRPr="00AE24F8" w14:paraId="0B8D8E3D" w14:textId="77777777" w:rsidTr="00061DB0">
        <w:trPr>
          <w:trHeight w:val="350"/>
        </w:trPr>
        <w:tc>
          <w:tcPr>
            <w:tcW w:w="2043" w:type="pct"/>
            <w:shd w:val="clear" w:color="auto" w:fill="auto"/>
            <w:hideMark/>
          </w:tcPr>
          <w:p w14:paraId="31EDD20B" w14:textId="77777777" w:rsidR="00D161FE" w:rsidRPr="00AE24F8" w:rsidRDefault="00D161FE" w:rsidP="00061DB0">
            <w:pPr>
              <w:spacing w:before="20" w:after="20"/>
              <w:jc w:val="center"/>
              <w:rPr>
                <w:color w:val="000000"/>
                <w:szCs w:val="20"/>
              </w:rPr>
            </w:pPr>
            <w:r w:rsidRPr="00AE24F8">
              <w:rPr>
                <w:color w:val="000000"/>
                <w:szCs w:val="20"/>
              </w:rPr>
              <w:t>Cupboards, closets, etc.</w:t>
            </w:r>
          </w:p>
        </w:tc>
        <w:tc>
          <w:tcPr>
            <w:tcW w:w="2957" w:type="pct"/>
            <w:shd w:val="clear" w:color="auto" w:fill="auto"/>
            <w:hideMark/>
          </w:tcPr>
          <w:p w14:paraId="0B9FC678" w14:textId="77777777" w:rsidR="00D161FE" w:rsidRPr="00AE24F8" w:rsidRDefault="00D161FE" w:rsidP="00061DB0">
            <w:pPr>
              <w:spacing w:before="20" w:after="20"/>
              <w:jc w:val="center"/>
              <w:rPr>
                <w:color w:val="000000"/>
                <w:szCs w:val="20"/>
              </w:rPr>
            </w:pPr>
            <w:r w:rsidRPr="00AE24F8">
              <w:rPr>
                <w:color w:val="000000"/>
                <w:szCs w:val="20"/>
              </w:rPr>
              <w:t>*</w:t>
            </w:r>
          </w:p>
        </w:tc>
      </w:tr>
      <w:tr w:rsidR="00EA781B" w:rsidRPr="00AE24F8" w14:paraId="737754CD" w14:textId="77777777" w:rsidTr="00061DB0">
        <w:trPr>
          <w:trHeight w:val="350"/>
        </w:trPr>
        <w:tc>
          <w:tcPr>
            <w:tcW w:w="2043" w:type="pct"/>
            <w:shd w:val="clear" w:color="auto" w:fill="auto"/>
          </w:tcPr>
          <w:p w14:paraId="509666D1" w14:textId="77777777" w:rsidR="00EA781B" w:rsidRPr="00AE24F8" w:rsidRDefault="00BB048C" w:rsidP="00061DB0">
            <w:pPr>
              <w:spacing w:before="20" w:after="20"/>
              <w:jc w:val="center"/>
              <w:rPr>
                <w:color w:val="000000"/>
                <w:szCs w:val="20"/>
              </w:rPr>
            </w:pPr>
            <w:r>
              <w:rPr>
                <w:color w:val="000000"/>
                <w:szCs w:val="20"/>
              </w:rPr>
              <w:t>Lockable File Cabinet</w:t>
            </w:r>
          </w:p>
        </w:tc>
        <w:tc>
          <w:tcPr>
            <w:tcW w:w="2957" w:type="pct"/>
            <w:shd w:val="clear" w:color="auto" w:fill="auto"/>
          </w:tcPr>
          <w:p w14:paraId="34F343A8" w14:textId="77777777" w:rsidR="00EA781B" w:rsidRPr="00AE24F8" w:rsidRDefault="00BB048C" w:rsidP="00061DB0">
            <w:pPr>
              <w:spacing w:before="20" w:after="20"/>
              <w:jc w:val="center"/>
              <w:rPr>
                <w:color w:val="000000"/>
                <w:szCs w:val="20"/>
              </w:rPr>
            </w:pPr>
            <w:r>
              <w:rPr>
                <w:color w:val="000000"/>
                <w:szCs w:val="20"/>
              </w:rPr>
              <w:t>1</w:t>
            </w:r>
          </w:p>
        </w:tc>
      </w:tr>
      <w:tr w:rsidR="00BB048C" w:rsidRPr="00AE24F8" w14:paraId="1C96404B" w14:textId="77777777" w:rsidTr="00061DB0">
        <w:trPr>
          <w:trHeight w:val="350"/>
        </w:trPr>
        <w:tc>
          <w:tcPr>
            <w:tcW w:w="2043" w:type="pct"/>
            <w:shd w:val="clear" w:color="auto" w:fill="auto"/>
          </w:tcPr>
          <w:p w14:paraId="43FD3555" w14:textId="77777777" w:rsidR="00BB048C" w:rsidRPr="0099577D" w:rsidRDefault="00BB048C" w:rsidP="00061DB0">
            <w:pPr>
              <w:spacing w:before="20" w:after="20"/>
              <w:jc w:val="center"/>
              <w:rPr>
                <w:rStyle w:val="CommentReference"/>
                <w:sz w:val="20"/>
                <w:szCs w:val="20"/>
              </w:rPr>
            </w:pPr>
            <w:r w:rsidRPr="0099577D">
              <w:rPr>
                <w:rStyle w:val="CommentReference"/>
                <w:sz w:val="20"/>
                <w:szCs w:val="20"/>
              </w:rPr>
              <w:t>Printer/Copier/Scanner</w:t>
            </w:r>
          </w:p>
        </w:tc>
        <w:tc>
          <w:tcPr>
            <w:tcW w:w="2957" w:type="pct"/>
            <w:shd w:val="clear" w:color="auto" w:fill="auto"/>
          </w:tcPr>
          <w:p w14:paraId="63F3D744" w14:textId="77777777" w:rsidR="00BB048C" w:rsidRDefault="00BB048C" w:rsidP="00061DB0">
            <w:pPr>
              <w:spacing w:before="20" w:after="20"/>
              <w:jc w:val="center"/>
              <w:rPr>
                <w:color w:val="000000"/>
                <w:szCs w:val="20"/>
              </w:rPr>
            </w:pPr>
            <w:r>
              <w:rPr>
                <w:color w:val="000000"/>
                <w:szCs w:val="20"/>
              </w:rPr>
              <w:t>1</w:t>
            </w:r>
          </w:p>
        </w:tc>
      </w:tr>
      <w:tr w:rsidR="00D161FE" w:rsidRPr="00AE24F8" w14:paraId="416D67B4" w14:textId="77777777" w:rsidTr="00061DB0">
        <w:trPr>
          <w:trHeight w:val="350"/>
        </w:trPr>
        <w:tc>
          <w:tcPr>
            <w:tcW w:w="2043" w:type="pct"/>
            <w:shd w:val="clear" w:color="auto" w:fill="auto"/>
            <w:hideMark/>
          </w:tcPr>
          <w:p w14:paraId="4B2D4900" w14:textId="77777777" w:rsidR="00D161FE" w:rsidRPr="00AE24F8" w:rsidRDefault="00D161FE" w:rsidP="00061DB0">
            <w:pPr>
              <w:spacing w:before="20" w:after="20"/>
              <w:jc w:val="center"/>
              <w:rPr>
                <w:color w:val="000000"/>
                <w:szCs w:val="20"/>
              </w:rPr>
            </w:pPr>
            <w:r w:rsidRPr="00AE24F8">
              <w:rPr>
                <w:color w:val="000000"/>
                <w:szCs w:val="20"/>
              </w:rPr>
              <w:t>Fire Extinguisher</w:t>
            </w:r>
          </w:p>
        </w:tc>
        <w:tc>
          <w:tcPr>
            <w:tcW w:w="2957" w:type="pct"/>
            <w:shd w:val="clear" w:color="auto" w:fill="auto"/>
            <w:hideMark/>
          </w:tcPr>
          <w:p w14:paraId="235650FB" w14:textId="77777777" w:rsidR="00D161FE" w:rsidRPr="00AE24F8" w:rsidRDefault="00D161FE" w:rsidP="00061DB0">
            <w:pPr>
              <w:spacing w:before="20" w:after="20"/>
              <w:ind w:left="21"/>
              <w:jc w:val="center"/>
              <w:rPr>
                <w:color w:val="000000"/>
                <w:szCs w:val="20"/>
              </w:rPr>
            </w:pPr>
            <w:r w:rsidRPr="00AE24F8">
              <w:rPr>
                <w:color w:val="000000"/>
                <w:szCs w:val="20"/>
              </w:rPr>
              <w:t>1</w:t>
            </w:r>
          </w:p>
        </w:tc>
      </w:tr>
      <w:tr w:rsidR="00D161FE" w:rsidRPr="00AE24F8" w14:paraId="5E2499F6" w14:textId="77777777" w:rsidTr="00061DB0">
        <w:trPr>
          <w:trHeight w:val="350"/>
        </w:trPr>
        <w:tc>
          <w:tcPr>
            <w:tcW w:w="2043" w:type="pct"/>
            <w:shd w:val="clear" w:color="auto" w:fill="auto"/>
            <w:hideMark/>
          </w:tcPr>
          <w:p w14:paraId="1D3038EA" w14:textId="77777777" w:rsidR="00D161FE" w:rsidRPr="00AE24F8" w:rsidRDefault="00D161FE" w:rsidP="00061DB0">
            <w:pPr>
              <w:spacing w:before="20" w:after="20"/>
              <w:jc w:val="center"/>
              <w:rPr>
                <w:color w:val="000000"/>
                <w:szCs w:val="20"/>
              </w:rPr>
            </w:pPr>
            <w:r w:rsidRPr="00AE24F8">
              <w:rPr>
                <w:color w:val="000000"/>
                <w:szCs w:val="20"/>
              </w:rPr>
              <w:t>First Aid Kit (16 unit)</w:t>
            </w:r>
          </w:p>
        </w:tc>
        <w:tc>
          <w:tcPr>
            <w:tcW w:w="2957" w:type="pct"/>
            <w:shd w:val="clear" w:color="auto" w:fill="auto"/>
            <w:hideMark/>
          </w:tcPr>
          <w:p w14:paraId="5E041849" w14:textId="77777777" w:rsidR="00D161FE" w:rsidRPr="00AE24F8" w:rsidRDefault="00D161FE" w:rsidP="00061DB0">
            <w:pPr>
              <w:spacing w:before="20" w:after="20"/>
              <w:jc w:val="center"/>
              <w:rPr>
                <w:color w:val="000000"/>
                <w:szCs w:val="20"/>
              </w:rPr>
            </w:pPr>
            <w:r w:rsidRPr="00AE24F8">
              <w:rPr>
                <w:color w:val="000000"/>
                <w:szCs w:val="20"/>
              </w:rPr>
              <w:t>1</w:t>
            </w:r>
          </w:p>
        </w:tc>
      </w:tr>
      <w:tr w:rsidR="00D161FE" w:rsidRPr="00AE24F8" w14:paraId="03765746" w14:textId="77777777" w:rsidTr="00061DB0">
        <w:trPr>
          <w:trHeight w:val="350"/>
        </w:trPr>
        <w:tc>
          <w:tcPr>
            <w:tcW w:w="2043" w:type="pct"/>
            <w:shd w:val="clear" w:color="auto" w:fill="auto"/>
            <w:hideMark/>
          </w:tcPr>
          <w:p w14:paraId="3D334C5B" w14:textId="77777777" w:rsidR="00D161FE" w:rsidRPr="00AE24F8" w:rsidRDefault="00D161FE" w:rsidP="00061DB0">
            <w:pPr>
              <w:spacing w:before="20" w:after="20"/>
              <w:jc w:val="center"/>
              <w:rPr>
                <w:color w:val="000000"/>
                <w:szCs w:val="20"/>
              </w:rPr>
            </w:pPr>
            <w:r w:rsidRPr="00AE24F8">
              <w:rPr>
                <w:color w:val="000000"/>
                <w:szCs w:val="20"/>
              </w:rPr>
              <w:t>Window Blinds</w:t>
            </w:r>
          </w:p>
        </w:tc>
        <w:tc>
          <w:tcPr>
            <w:tcW w:w="2957" w:type="pct"/>
            <w:shd w:val="clear" w:color="auto" w:fill="auto"/>
            <w:hideMark/>
          </w:tcPr>
          <w:p w14:paraId="74051EAA" w14:textId="77777777" w:rsidR="00D161FE" w:rsidRPr="00AE24F8" w:rsidRDefault="00D161FE" w:rsidP="00061DB0">
            <w:pPr>
              <w:spacing w:before="20" w:after="20"/>
              <w:jc w:val="center"/>
              <w:rPr>
                <w:color w:val="000000"/>
                <w:szCs w:val="20"/>
              </w:rPr>
            </w:pPr>
            <w:r w:rsidRPr="00AE24F8">
              <w:rPr>
                <w:color w:val="000000"/>
                <w:szCs w:val="20"/>
              </w:rPr>
              <w:t>Yes</w:t>
            </w:r>
          </w:p>
        </w:tc>
      </w:tr>
      <w:tr w:rsidR="00D161FE" w:rsidRPr="00AE24F8" w14:paraId="71E95DEC" w14:textId="77777777" w:rsidTr="00061DB0">
        <w:trPr>
          <w:trHeight w:val="350"/>
        </w:trPr>
        <w:tc>
          <w:tcPr>
            <w:tcW w:w="2043" w:type="pct"/>
            <w:shd w:val="clear" w:color="auto" w:fill="auto"/>
            <w:hideMark/>
          </w:tcPr>
          <w:p w14:paraId="6DFEC11D" w14:textId="77777777" w:rsidR="00D161FE" w:rsidRPr="00AE24F8" w:rsidRDefault="00D161FE" w:rsidP="00061DB0">
            <w:pPr>
              <w:spacing w:before="20" w:after="20"/>
              <w:jc w:val="center"/>
              <w:rPr>
                <w:color w:val="000000"/>
                <w:szCs w:val="20"/>
              </w:rPr>
            </w:pPr>
            <w:r w:rsidRPr="00AE24F8">
              <w:rPr>
                <w:color w:val="000000"/>
                <w:szCs w:val="20"/>
              </w:rPr>
              <w:t>Electrical Service</w:t>
            </w:r>
          </w:p>
        </w:tc>
        <w:tc>
          <w:tcPr>
            <w:tcW w:w="2957" w:type="pct"/>
            <w:shd w:val="clear" w:color="auto" w:fill="auto"/>
            <w:hideMark/>
          </w:tcPr>
          <w:p w14:paraId="61436793" w14:textId="77777777" w:rsidR="00D161FE" w:rsidRPr="00AE24F8" w:rsidRDefault="00D161FE" w:rsidP="00061DB0">
            <w:pPr>
              <w:spacing w:before="20" w:after="20"/>
              <w:jc w:val="center"/>
              <w:rPr>
                <w:color w:val="000000"/>
                <w:szCs w:val="20"/>
              </w:rPr>
            </w:pPr>
            <w:r w:rsidRPr="00AE24F8">
              <w:rPr>
                <w:color w:val="000000"/>
                <w:szCs w:val="20"/>
              </w:rPr>
              <w:t>Yes</w:t>
            </w:r>
          </w:p>
        </w:tc>
      </w:tr>
      <w:tr w:rsidR="00D161FE" w:rsidRPr="00AE24F8" w14:paraId="1CC5D868" w14:textId="77777777" w:rsidTr="00061DB0">
        <w:trPr>
          <w:trHeight w:val="405"/>
        </w:trPr>
        <w:tc>
          <w:tcPr>
            <w:tcW w:w="2043" w:type="pct"/>
            <w:shd w:val="clear" w:color="auto" w:fill="auto"/>
            <w:hideMark/>
          </w:tcPr>
          <w:p w14:paraId="20C519AD" w14:textId="77777777" w:rsidR="00D161FE" w:rsidRPr="00AE24F8" w:rsidRDefault="00D161FE" w:rsidP="00061DB0">
            <w:pPr>
              <w:spacing w:before="20" w:after="20"/>
              <w:jc w:val="center"/>
              <w:rPr>
                <w:color w:val="000000"/>
                <w:szCs w:val="20"/>
              </w:rPr>
            </w:pPr>
            <w:r w:rsidRPr="00AE24F8">
              <w:rPr>
                <w:color w:val="000000"/>
                <w:szCs w:val="20"/>
              </w:rPr>
              <w:t>Lamps for Desks and Tables</w:t>
            </w:r>
          </w:p>
        </w:tc>
        <w:tc>
          <w:tcPr>
            <w:tcW w:w="2957" w:type="pct"/>
            <w:shd w:val="clear" w:color="auto" w:fill="auto"/>
            <w:hideMark/>
          </w:tcPr>
          <w:p w14:paraId="4476CDE6" w14:textId="77777777" w:rsidR="00D161FE" w:rsidRPr="00AE24F8" w:rsidRDefault="00D161FE" w:rsidP="00061DB0">
            <w:pPr>
              <w:spacing w:before="20" w:after="20"/>
              <w:jc w:val="center"/>
              <w:rPr>
                <w:color w:val="000000"/>
                <w:szCs w:val="20"/>
              </w:rPr>
            </w:pPr>
            <w:r w:rsidRPr="00AE24F8">
              <w:rPr>
                <w:color w:val="000000"/>
                <w:szCs w:val="20"/>
              </w:rPr>
              <w:t>Yes</w:t>
            </w:r>
          </w:p>
        </w:tc>
      </w:tr>
    </w:tbl>
    <w:p w14:paraId="6D0BDE2D" w14:textId="77777777" w:rsidR="00D161FE" w:rsidRPr="00AE24F8" w:rsidRDefault="00D161FE" w:rsidP="00D161FE">
      <w:pPr>
        <w:spacing w:before="100" w:beforeAutospacing="1" w:after="100" w:afterAutospacing="1"/>
        <w:ind w:left="810"/>
        <w:rPr>
          <w:color w:val="000000"/>
          <w:szCs w:val="20"/>
        </w:rPr>
      </w:pPr>
      <w:r w:rsidRPr="00AE24F8">
        <w:rPr>
          <w:rFonts w:cs="Arial"/>
          <w:color w:val="000000"/>
          <w:szCs w:val="20"/>
        </w:rPr>
        <w:t xml:space="preserve">Footnotes:  </w:t>
      </w:r>
      <w:r w:rsidRPr="00AE24F8">
        <w:rPr>
          <w:color w:val="000000"/>
          <w:szCs w:val="20"/>
        </w:rPr>
        <w:t>* Reasonable number for the size of the office.</w:t>
      </w:r>
    </w:p>
    <w:p w14:paraId="7B5760BA" w14:textId="77777777" w:rsidR="00E47524" w:rsidRDefault="00E47524" w:rsidP="00D161FE">
      <w:pPr>
        <w:shd w:val="clear" w:color="auto" w:fill="FFFFFF"/>
        <w:ind w:left="14"/>
        <w:rPr>
          <w:rFonts w:cs="Calibri"/>
          <w:b/>
          <w:caps/>
          <w:szCs w:val="20"/>
        </w:rPr>
      </w:pPr>
    </w:p>
    <w:p w14:paraId="6226AD7D" w14:textId="77777777" w:rsidR="00D161FE" w:rsidRPr="00AE24F8" w:rsidRDefault="00E47524" w:rsidP="00D161FE">
      <w:pPr>
        <w:shd w:val="clear" w:color="auto" w:fill="FFFFFF"/>
        <w:ind w:left="14"/>
        <w:rPr>
          <w:rFonts w:cs="Calibri"/>
          <w:b/>
          <w:caps/>
          <w:szCs w:val="20"/>
        </w:rPr>
      </w:pPr>
      <w:r>
        <w:rPr>
          <w:rFonts w:cs="Calibri"/>
          <w:b/>
          <w:caps/>
          <w:szCs w:val="20"/>
        </w:rPr>
        <w:t>4</w:t>
      </w:r>
      <w:r w:rsidR="00D161FE" w:rsidRPr="00AE24F8">
        <w:rPr>
          <w:rFonts w:cs="Calibri"/>
          <w:b/>
          <w:caps/>
          <w:szCs w:val="20"/>
        </w:rPr>
        <w:t>.0</w:t>
      </w:r>
      <w:r w:rsidR="00D161FE" w:rsidRPr="00AE24F8">
        <w:rPr>
          <w:rFonts w:cs="Calibri"/>
          <w:b/>
          <w:caps/>
          <w:szCs w:val="20"/>
        </w:rPr>
        <w:tab/>
        <w:t xml:space="preserve">Measurement </w:t>
      </w:r>
    </w:p>
    <w:p w14:paraId="00DA803C" w14:textId="77777777" w:rsidR="00D161FE" w:rsidRPr="00AE24F8" w:rsidRDefault="00D161FE" w:rsidP="00D161FE">
      <w:pPr>
        <w:shd w:val="clear" w:color="auto" w:fill="FFFFFF"/>
        <w:ind w:left="14"/>
        <w:jc w:val="both"/>
        <w:rPr>
          <w:rFonts w:cs="Calibri"/>
          <w:szCs w:val="20"/>
        </w:rPr>
      </w:pPr>
      <w:r w:rsidRPr="00AE24F8">
        <w:rPr>
          <w:rFonts w:cs="Calibri"/>
          <w:szCs w:val="20"/>
        </w:rPr>
        <w:t>This item will measured and paid for per month at the contract unit price established for this bid item in the contract under “Field Office”, and includes mobilization and demobilization.</w:t>
      </w:r>
    </w:p>
    <w:p w14:paraId="59763FE2" w14:textId="77777777" w:rsidR="00D161FE" w:rsidRPr="00AE24F8" w:rsidRDefault="00D161FE" w:rsidP="00D161FE">
      <w:pPr>
        <w:shd w:val="clear" w:color="auto" w:fill="FFFFFF"/>
        <w:ind w:left="14"/>
        <w:rPr>
          <w:rFonts w:cs="Calibri"/>
          <w:szCs w:val="20"/>
        </w:rPr>
      </w:pPr>
    </w:p>
    <w:p w14:paraId="287DA2E3" w14:textId="77777777" w:rsidR="00D161FE" w:rsidRPr="00AE24F8" w:rsidRDefault="00D161FE" w:rsidP="00D161FE">
      <w:pPr>
        <w:shd w:val="clear" w:color="auto" w:fill="FFFFFF"/>
        <w:ind w:left="14"/>
        <w:rPr>
          <w:rFonts w:cs="Calibri"/>
          <w:b/>
          <w:caps/>
          <w:szCs w:val="20"/>
        </w:rPr>
      </w:pPr>
      <w:r w:rsidRPr="00AE24F8">
        <w:rPr>
          <w:rFonts w:cs="Calibri"/>
          <w:b/>
          <w:caps/>
          <w:szCs w:val="20"/>
        </w:rPr>
        <w:t>5.0</w:t>
      </w:r>
      <w:r w:rsidRPr="00AE24F8">
        <w:rPr>
          <w:rFonts w:cs="Calibri"/>
          <w:b/>
          <w:caps/>
          <w:szCs w:val="20"/>
        </w:rPr>
        <w:tab/>
        <w:t xml:space="preserve">Payment </w:t>
      </w:r>
    </w:p>
    <w:p w14:paraId="76DE9EFA" w14:textId="77777777" w:rsidR="00D161FE" w:rsidRPr="00AE24F8" w:rsidRDefault="00D161FE" w:rsidP="00D161FE">
      <w:pPr>
        <w:shd w:val="clear" w:color="auto" w:fill="FFFFFF"/>
        <w:ind w:left="14"/>
        <w:jc w:val="both"/>
        <w:rPr>
          <w:rFonts w:cs="Calibri"/>
          <w:szCs w:val="20"/>
        </w:rPr>
      </w:pPr>
      <w:r w:rsidRPr="00AE24F8">
        <w:rPr>
          <w:rFonts w:cs="Calibri"/>
          <w:szCs w:val="20"/>
        </w:rPr>
        <w:t>Payment as described herein will be full compensation for all labor, materials, supplies, equipment, rental fees, utility charges, permits, and incidentals required to provide, equip, maintain, insure, and clean-up the site following demobilization of the field office unit. Upon completion of the project and following removal of the office and any appurtenant structures, utilities, surfacing, etc., the affected areas shall be either restored to their former condition or improved as may be specified on the project plans.</w:t>
      </w:r>
    </w:p>
    <w:p w14:paraId="5585C5B8" w14:textId="77777777" w:rsidR="00D161FE" w:rsidRDefault="00D161FE" w:rsidP="00D161FE">
      <w:pPr>
        <w:shd w:val="clear" w:color="auto" w:fill="FFFFFF"/>
        <w:ind w:left="14"/>
        <w:jc w:val="both"/>
        <w:rPr>
          <w:rFonts w:cs="Calibri"/>
          <w:szCs w:val="20"/>
        </w:rPr>
      </w:pPr>
    </w:p>
    <w:p w14:paraId="07FF0913" w14:textId="77777777" w:rsidR="00D161FE" w:rsidRPr="00957BA4" w:rsidRDefault="00D161FE" w:rsidP="00D161FE">
      <w:pPr>
        <w:jc w:val="both"/>
      </w:pPr>
      <w:r w:rsidRPr="00957BA4">
        <w:t>Payment will be made under:</w:t>
      </w:r>
    </w:p>
    <w:p w14:paraId="5E0BE096" w14:textId="77777777" w:rsidR="00D161FE" w:rsidRPr="00AE24F8" w:rsidRDefault="00D161FE" w:rsidP="00D161FE">
      <w:pPr>
        <w:shd w:val="clear" w:color="auto" w:fill="FFFFFF"/>
        <w:ind w:left="14"/>
        <w:jc w:val="both"/>
        <w:rPr>
          <w:rFonts w:cs="Calibri"/>
          <w:szCs w:val="20"/>
        </w:rPr>
      </w:pPr>
    </w:p>
    <w:p w14:paraId="08B3CDA9" w14:textId="77777777" w:rsidR="00D161FE" w:rsidRPr="00AE24F8" w:rsidRDefault="00D161FE" w:rsidP="00D161FE">
      <w:pPr>
        <w:autoSpaceDE w:val="0"/>
        <w:autoSpaceDN w:val="0"/>
        <w:adjustRightInd w:val="0"/>
        <w:rPr>
          <w:b/>
          <w:bCs/>
          <w:snapToGrid w:val="0"/>
          <w:szCs w:val="20"/>
        </w:rPr>
      </w:pPr>
      <w:r w:rsidRPr="00AE24F8">
        <w:rPr>
          <w:b/>
          <w:bCs/>
          <w:snapToGrid w:val="0"/>
          <w:szCs w:val="20"/>
        </w:rPr>
        <w:t>FIELD OFFICE…</w:t>
      </w:r>
      <w:r>
        <w:rPr>
          <w:b/>
          <w:bCs/>
          <w:snapToGrid w:val="0"/>
          <w:szCs w:val="20"/>
        </w:rPr>
        <w:t>………………………………………………</w:t>
      </w:r>
      <w:r w:rsidRPr="00AE24F8">
        <w:rPr>
          <w:b/>
          <w:bCs/>
          <w:snapToGrid w:val="0"/>
          <w:szCs w:val="20"/>
        </w:rPr>
        <w:t>…………………………………….............…….…………………………</w:t>
      </w:r>
      <w:r>
        <w:rPr>
          <w:b/>
          <w:bCs/>
          <w:snapToGrid w:val="0"/>
          <w:szCs w:val="20"/>
        </w:rPr>
        <w:t>..</w:t>
      </w:r>
      <w:r w:rsidRPr="00AE24F8">
        <w:rPr>
          <w:b/>
          <w:bCs/>
          <w:snapToGrid w:val="0"/>
          <w:szCs w:val="20"/>
        </w:rPr>
        <w:t>……</w:t>
      </w:r>
      <w:r w:rsidRPr="00AE24F8">
        <w:rPr>
          <w:bCs/>
          <w:snapToGrid w:val="0"/>
          <w:szCs w:val="20"/>
        </w:rPr>
        <w:t>.</w:t>
      </w:r>
      <w:r w:rsidRPr="00AE24F8">
        <w:rPr>
          <w:b/>
          <w:snapToGrid w:val="0"/>
          <w:szCs w:val="20"/>
        </w:rPr>
        <w:t>MONTH</w:t>
      </w:r>
    </w:p>
    <w:p w14:paraId="74E586D6" w14:textId="77777777" w:rsidR="00717280" w:rsidRDefault="00717280"/>
    <w:sectPr w:rsidR="007172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liver, Logan" w:date="2019-02-08T10:44:00Z" w:initials="OL">
    <w:p w14:paraId="78084E14" w14:textId="648D18EC" w:rsidR="00A6588B" w:rsidRDefault="00A6588B">
      <w:pPr>
        <w:pStyle w:val="CommentText"/>
      </w:pPr>
      <w:r>
        <w:rPr>
          <w:rStyle w:val="CommentReference"/>
        </w:rPr>
        <w:annotationRef/>
      </w:r>
      <w:r w:rsidR="00677D26">
        <w:t xml:space="preserve">NOTE TO CONSULTANT:  </w:t>
      </w:r>
      <w:r>
        <w:t xml:space="preserve">General Rule: </w:t>
      </w:r>
      <w:r w:rsidR="00677D26">
        <w:t>Only use Field Office SP i</w:t>
      </w:r>
      <w:r>
        <w:t>f project is 2 million and above</w:t>
      </w:r>
      <w:r w:rsidR="00677D26">
        <w:t>,</w:t>
      </w:r>
      <w:r>
        <w:t xml:space="preserve"> and a </w:t>
      </w:r>
      <w:r w:rsidR="00677D26">
        <w:t>year or longer duration</w:t>
      </w:r>
      <w:r>
        <w:t xml:space="preserve">. In addition, </w:t>
      </w:r>
      <w:r w:rsidR="00677D26">
        <w:t xml:space="preserve">discuss with the City PM on the feasibility of having a Field Office within the project </w:t>
      </w:r>
      <w:r w:rsidR="00237017">
        <w:t>area</w:t>
      </w:r>
      <w:bookmarkStart w:id="2" w:name="_GoBack"/>
      <w:bookmarkEnd w:id="2"/>
      <w:r>
        <w:t xml:space="preserve">. </w:t>
      </w:r>
    </w:p>
  </w:comment>
  <w:comment w:id="0" w:author="cbotkin" w:date="2015-04-22T20:12:00Z" w:initials="c">
    <w:p w14:paraId="4F24D390" w14:textId="77777777" w:rsidR="0019732E" w:rsidRDefault="0019732E">
      <w:pPr>
        <w:pStyle w:val="CommentText"/>
      </w:pPr>
      <w:r>
        <w:rPr>
          <w:rStyle w:val="CommentReference"/>
        </w:rPr>
        <w:annotationRef/>
      </w:r>
      <w:r>
        <w:t>Version Date is the la</w:t>
      </w:r>
      <w:r w:rsidR="00EC1467">
        <w:t>st date the City</w:t>
      </w:r>
      <w:r>
        <w:t xml:space="preserve"> revised the SP.  </w:t>
      </w:r>
    </w:p>
    <w:p w14:paraId="52D5106E" w14:textId="77777777" w:rsidR="0019732E" w:rsidRDefault="0019732E">
      <w:pPr>
        <w:pStyle w:val="CommentText"/>
      </w:pPr>
      <w:r>
        <w:t>Revision Date is the last date that the SP was revised for project specific needs</w:t>
      </w:r>
      <w:r w:rsidR="00EC1467">
        <w:t>, and is only relevant to the project</w:t>
      </w:r>
      <w:r>
        <w:t xml:space="preserve">.  </w:t>
      </w:r>
    </w:p>
    <w:p w14:paraId="52E432FD" w14:textId="77777777" w:rsidR="0019732E" w:rsidRDefault="0019732E">
      <w:pPr>
        <w:pStyle w:val="CommentText"/>
      </w:pPr>
      <w:r>
        <w:t>If the original is revised for the project, add a revision date, initials</w:t>
      </w:r>
      <w:r w:rsidR="00EC1467">
        <w:t xml:space="preserve"> of Engineer</w:t>
      </w:r>
      <w:r>
        <w:t>, and place an R after the SP # in the project manual (Ex. SP-9R).</w:t>
      </w:r>
    </w:p>
    <w:p w14:paraId="1784E463" w14:textId="77777777" w:rsidR="0019732E" w:rsidRDefault="0019732E">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84E14" w15:done="0"/>
  <w15:commentEx w15:paraId="1784E4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84E14" w16cid:durableId="200C04FD"/>
  <w16cid:commentId w16cid:paraId="1784E463" w16cid:durableId="1FE81C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6F0C"/>
    <w:multiLevelType w:val="multilevel"/>
    <w:tmpl w:val="C598F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407DBA"/>
    <w:multiLevelType w:val="multilevel"/>
    <w:tmpl w:val="4A647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er, Logan">
    <w15:presenceInfo w15:providerId="AD" w15:userId="S-1-5-21-1551963704-842956781-1648912389-83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FE"/>
    <w:rsid w:val="001902FA"/>
    <w:rsid w:val="0019732E"/>
    <w:rsid w:val="00237017"/>
    <w:rsid w:val="00281D75"/>
    <w:rsid w:val="005C47A0"/>
    <w:rsid w:val="005C50FB"/>
    <w:rsid w:val="00677D26"/>
    <w:rsid w:val="00717280"/>
    <w:rsid w:val="00754A76"/>
    <w:rsid w:val="00881D97"/>
    <w:rsid w:val="008859FB"/>
    <w:rsid w:val="0099577D"/>
    <w:rsid w:val="00A6588B"/>
    <w:rsid w:val="00BB048C"/>
    <w:rsid w:val="00BB1ABE"/>
    <w:rsid w:val="00D161FE"/>
    <w:rsid w:val="00D20744"/>
    <w:rsid w:val="00D54783"/>
    <w:rsid w:val="00D615DC"/>
    <w:rsid w:val="00E47524"/>
    <w:rsid w:val="00EA781B"/>
    <w:rsid w:val="00EC1467"/>
    <w:rsid w:val="00F2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16CF"/>
  <w15:docId w15:val="{C6D0FFC2-3190-4B9D-8E5F-7704ABFB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1FE"/>
    <w:pPr>
      <w:spacing w:after="0" w:line="240" w:lineRule="auto"/>
    </w:pPr>
    <w:rPr>
      <w:rFonts w:ascii="Calibri" w:eastAsia="Times New Roman"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732E"/>
    <w:rPr>
      <w:sz w:val="16"/>
      <w:szCs w:val="16"/>
    </w:rPr>
  </w:style>
  <w:style w:type="paragraph" w:styleId="CommentText">
    <w:name w:val="annotation text"/>
    <w:basedOn w:val="Normal"/>
    <w:link w:val="CommentTextChar"/>
    <w:uiPriority w:val="99"/>
    <w:semiHidden/>
    <w:unhideWhenUsed/>
    <w:rsid w:val="0019732E"/>
    <w:rPr>
      <w:szCs w:val="20"/>
    </w:rPr>
  </w:style>
  <w:style w:type="character" w:customStyle="1" w:styleId="CommentTextChar">
    <w:name w:val="Comment Text Char"/>
    <w:basedOn w:val="DefaultParagraphFont"/>
    <w:link w:val="CommentText"/>
    <w:uiPriority w:val="99"/>
    <w:semiHidden/>
    <w:rsid w:val="0019732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732E"/>
    <w:rPr>
      <w:b/>
      <w:bCs/>
    </w:rPr>
  </w:style>
  <w:style w:type="character" w:customStyle="1" w:styleId="CommentSubjectChar">
    <w:name w:val="Comment Subject Char"/>
    <w:basedOn w:val="CommentTextChar"/>
    <w:link w:val="CommentSubject"/>
    <w:uiPriority w:val="99"/>
    <w:semiHidden/>
    <w:rsid w:val="0019732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9732E"/>
    <w:rPr>
      <w:rFonts w:ascii="Tahoma" w:hAnsi="Tahoma" w:cs="Tahoma"/>
      <w:sz w:val="16"/>
      <w:szCs w:val="16"/>
    </w:rPr>
  </w:style>
  <w:style w:type="character" w:customStyle="1" w:styleId="BalloonTextChar">
    <w:name w:val="Balloon Text Char"/>
    <w:basedOn w:val="DefaultParagraphFont"/>
    <w:link w:val="BalloonText"/>
    <w:uiPriority w:val="99"/>
    <w:semiHidden/>
    <w:rsid w:val="001973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2019-02-11T19:44:05+00:00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E958F085-BA60-4557-8C54-8BB56E0EEDEE}"/>
</file>

<file path=customXml/itemProps2.xml><?xml version="1.0" encoding="utf-8"?>
<ds:datastoreItem xmlns:ds="http://schemas.openxmlformats.org/officeDocument/2006/customXml" ds:itemID="{3048204D-ABC9-495F-BEF8-0F9846A97F82}"/>
</file>

<file path=customXml/itemProps3.xml><?xml version="1.0" encoding="utf-8"?>
<ds:datastoreItem xmlns:ds="http://schemas.openxmlformats.org/officeDocument/2006/customXml" ds:itemID="{D6752C5C-AF74-44B3-957F-8AC8FE9356C2}"/>
</file>

<file path=docProps/app.xml><?xml version="1.0" encoding="utf-8"?>
<Properties xmlns="http://schemas.openxmlformats.org/officeDocument/2006/extended-properties" xmlns:vt="http://schemas.openxmlformats.org/officeDocument/2006/docPropsVTypes">
  <Template>Normal</Template>
  <TotalTime>23</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Logan</dc:creator>
  <cp:lastModifiedBy>Williams, Crystal</cp:lastModifiedBy>
  <cp:revision>9</cp:revision>
  <cp:lastPrinted>2018-12-28T13:24:00Z</cp:lastPrinted>
  <dcterms:created xsi:type="dcterms:W3CDTF">2019-01-15T14:14:00Z</dcterms:created>
  <dcterms:modified xsi:type="dcterms:W3CDTF">2019-02-11T19:43:00Z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42800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