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955C" w14:textId="77777777" w:rsidR="00615896" w:rsidRDefault="00615896">
      <w:pPr>
        <w:jc w:val="center"/>
        <w:rPr>
          <w:sz w:val="36"/>
          <w:szCs w:val="36"/>
        </w:rPr>
      </w:pPr>
    </w:p>
    <w:p w14:paraId="31D1BECB" w14:textId="77777777" w:rsidR="00615896" w:rsidRDefault="00615896">
      <w:pPr>
        <w:jc w:val="center"/>
        <w:rPr>
          <w:sz w:val="36"/>
          <w:szCs w:val="36"/>
        </w:rPr>
      </w:pPr>
    </w:p>
    <w:p w14:paraId="56913974" w14:textId="77777777" w:rsidR="00615896" w:rsidRDefault="00615896">
      <w:pPr>
        <w:jc w:val="center"/>
        <w:rPr>
          <w:sz w:val="36"/>
          <w:szCs w:val="36"/>
        </w:rPr>
      </w:pPr>
    </w:p>
    <w:p w14:paraId="1C55EA77" w14:textId="77777777" w:rsidR="001A0309" w:rsidRPr="00F11D89" w:rsidRDefault="001A0309" w:rsidP="001A0309">
      <w:pPr>
        <w:jc w:val="center"/>
        <w:rPr>
          <w:b/>
          <w:bCs/>
          <w:sz w:val="36"/>
          <w:szCs w:val="36"/>
        </w:rPr>
      </w:pPr>
      <w:r w:rsidRPr="00F11D89">
        <w:rPr>
          <w:b/>
          <w:bCs/>
          <w:sz w:val="36"/>
          <w:szCs w:val="36"/>
        </w:rPr>
        <w:t>Charlotte Area Transit System</w:t>
      </w:r>
    </w:p>
    <w:p w14:paraId="408F1476" w14:textId="77777777" w:rsidR="002109A2" w:rsidRDefault="002109A2">
      <w:pPr>
        <w:jc w:val="right"/>
        <w:rPr>
          <w:szCs w:val="22"/>
        </w:rPr>
      </w:pPr>
    </w:p>
    <w:p w14:paraId="4C10C6DD" w14:textId="286B81DE" w:rsidR="002109A2" w:rsidRDefault="002109A2" w:rsidP="00615896">
      <w:pPr>
        <w:jc w:val="center"/>
        <w:rPr>
          <w:szCs w:val="22"/>
        </w:rPr>
      </w:pPr>
    </w:p>
    <w:p w14:paraId="3AA9D784" w14:textId="4274675D" w:rsidR="002109A2" w:rsidRDefault="004A2B2F" w:rsidP="004A2B2F">
      <w:pPr>
        <w:jc w:val="center"/>
        <w:rPr>
          <w:szCs w:val="22"/>
        </w:rPr>
      </w:pPr>
      <w:r>
        <w:rPr>
          <w:noProof/>
        </w:rPr>
        <w:drawing>
          <wp:inline distT="0" distB="0" distL="0" distR="0" wp14:anchorId="06AE2F62" wp14:editId="2BF0F8DC">
            <wp:extent cx="3892550" cy="143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1433" cy="1442884"/>
                    </a:xfrm>
                    <a:prstGeom prst="rect">
                      <a:avLst/>
                    </a:prstGeom>
                    <a:noFill/>
                    <a:ln>
                      <a:noFill/>
                    </a:ln>
                  </pic:spPr>
                </pic:pic>
              </a:graphicData>
            </a:graphic>
          </wp:inline>
        </w:drawing>
      </w:r>
    </w:p>
    <w:p w14:paraId="20BDA485" w14:textId="1FB27A4E" w:rsidR="002109A2" w:rsidRDefault="002109A2">
      <w:pPr>
        <w:jc w:val="right"/>
        <w:rPr>
          <w:szCs w:val="22"/>
        </w:rPr>
      </w:pPr>
    </w:p>
    <w:p w14:paraId="1D0ABE81" w14:textId="77777777" w:rsidR="00F11D89" w:rsidRDefault="00F11D89">
      <w:pPr>
        <w:jc w:val="right"/>
        <w:rPr>
          <w:szCs w:val="22"/>
        </w:rPr>
      </w:pPr>
    </w:p>
    <w:p w14:paraId="281C01DF" w14:textId="77777777" w:rsidR="002109A2" w:rsidRDefault="002109A2">
      <w:pPr>
        <w:jc w:val="right"/>
        <w:rPr>
          <w:szCs w:val="22"/>
        </w:rPr>
      </w:pPr>
    </w:p>
    <w:p w14:paraId="3F362340" w14:textId="07735E88" w:rsidR="002109A2" w:rsidRPr="00AF558B" w:rsidRDefault="00A60938" w:rsidP="00AF558B">
      <w:pPr>
        <w:jc w:val="center"/>
        <w:rPr>
          <w:sz w:val="44"/>
          <w:szCs w:val="44"/>
          <w:u w:val="single"/>
        </w:rPr>
      </w:pPr>
      <w:r>
        <w:rPr>
          <w:b/>
          <w:bCs/>
          <w:sz w:val="66"/>
          <w:szCs w:val="66"/>
        </w:rPr>
        <w:t>Service Changes</w:t>
      </w:r>
      <w:r w:rsidR="00C96DE2">
        <w:rPr>
          <w:b/>
          <w:bCs/>
          <w:sz w:val="66"/>
          <w:szCs w:val="66"/>
        </w:rPr>
        <w:t xml:space="preserve">: </w:t>
      </w:r>
      <w:r w:rsidR="00E751CA">
        <w:rPr>
          <w:b/>
          <w:bCs/>
          <w:sz w:val="66"/>
          <w:szCs w:val="66"/>
        </w:rPr>
        <w:t>August 2022 Service Changes</w:t>
      </w:r>
    </w:p>
    <w:p w14:paraId="1AF33607" w14:textId="77777777" w:rsidR="007E45BA" w:rsidRDefault="007E45BA">
      <w:pPr>
        <w:jc w:val="center"/>
        <w:rPr>
          <w:sz w:val="44"/>
          <w:szCs w:val="44"/>
        </w:rPr>
      </w:pPr>
    </w:p>
    <w:p w14:paraId="7F6C73F8" w14:textId="77777777" w:rsidR="002109A2" w:rsidRDefault="002109A2">
      <w:pPr>
        <w:jc w:val="center"/>
        <w:rPr>
          <w:sz w:val="44"/>
          <w:szCs w:val="44"/>
        </w:rPr>
      </w:pPr>
    </w:p>
    <w:p w14:paraId="7EA9F198" w14:textId="77777777" w:rsidR="002109A2" w:rsidRDefault="002109A2">
      <w:pPr>
        <w:jc w:val="center"/>
        <w:rPr>
          <w:sz w:val="44"/>
          <w:szCs w:val="44"/>
        </w:rPr>
      </w:pPr>
    </w:p>
    <w:p w14:paraId="0120DCA9" w14:textId="2FB94CCF" w:rsidR="002109A2" w:rsidRDefault="00280F99" w:rsidP="00E751CA">
      <w:pPr>
        <w:pStyle w:val="BodyText"/>
        <w:jc w:val="center"/>
        <w:rPr>
          <w:szCs w:val="22"/>
        </w:rPr>
      </w:pPr>
      <w:r>
        <w:rPr>
          <w:rFonts w:cs="Arial"/>
          <w:b/>
          <w:sz w:val="28"/>
          <w:szCs w:val="28"/>
        </w:rPr>
        <w:t>June</w:t>
      </w:r>
      <w:r w:rsidR="00A60938">
        <w:rPr>
          <w:rFonts w:cs="Arial"/>
          <w:b/>
          <w:sz w:val="28"/>
          <w:szCs w:val="28"/>
        </w:rPr>
        <w:t xml:space="preserve"> 202</w:t>
      </w:r>
      <w:r w:rsidR="00E751CA">
        <w:rPr>
          <w:rFonts w:cs="Arial"/>
          <w:b/>
          <w:sz w:val="28"/>
          <w:szCs w:val="28"/>
        </w:rPr>
        <w:t>3</w:t>
      </w:r>
    </w:p>
    <w:p w14:paraId="64BDF976" w14:textId="77777777" w:rsidR="002109A2" w:rsidRDefault="002109A2">
      <w:pPr>
        <w:jc w:val="right"/>
        <w:rPr>
          <w:szCs w:val="22"/>
        </w:rPr>
      </w:pPr>
    </w:p>
    <w:p w14:paraId="67181B4D" w14:textId="77777777" w:rsidR="002109A2" w:rsidRDefault="002109A2">
      <w:pPr>
        <w:jc w:val="right"/>
        <w:rPr>
          <w:szCs w:val="22"/>
        </w:rPr>
      </w:pPr>
    </w:p>
    <w:p w14:paraId="22DC52CF" w14:textId="77777777" w:rsidR="00C36790" w:rsidRDefault="00C36790">
      <w:pPr>
        <w:jc w:val="right"/>
        <w:rPr>
          <w:szCs w:val="22"/>
        </w:rPr>
      </w:pPr>
    </w:p>
    <w:p w14:paraId="79619002" w14:textId="77777777" w:rsidR="002109A2" w:rsidRDefault="002109A2">
      <w:pPr>
        <w:jc w:val="right"/>
        <w:rPr>
          <w:szCs w:val="22"/>
        </w:rPr>
      </w:pPr>
    </w:p>
    <w:p w14:paraId="2EDEA180" w14:textId="77777777" w:rsidR="002109A2" w:rsidRDefault="002109A2">
      <w:pPr>
        <w:jc w:val="center"/>
        <w:rPr>
          <w:szCs w:val="22"/>
          <w:u w:val="single"/>
        </w:rPr>
      </w:pPr>
    </w:p>
    <w:p w14:paraId="2DE6803F" w14:textId="77777777" w:rsidR="002109A2" w:rsidRDefault="002109A2">
      <w:pPr>
        <w:jc w:val="center"/>
        <w:rPr>
          <w:szCs w:val="22"/>
          <w:u w:val="single"/>
        </w:rPr>
      </w:pPr>
    </w:p>
    <w:p w14:paraId="7ED2B511" w14:textId="77777777" w:rsidR="002109A2" w:rsidRDefault="002109A2">
      <w:pPr>
        <w:jc w:val="center"/>
        <w:rPr>
          <w:szCs w:val="22"/>
        </w:rPr>
      </w:pPr>
      <w:r>
        <w:rPr>
          <w:szCs w:val="22"/>
        </w:rPr>
        <w:t>City of Charlotte</w:t>
      </w:r>
    </w:p>
    <w:p w14:paraId="7479589D" w14:textId="77777777" w:rsidR="002109A2" w:rsidRDefault="002109A2">
      <w:pPr>
        <w:jc w:val="center"/>
        <w:rPr>
          <w:szCs w:val="22"/>
        </w:rPr>
      </w:pPr>
      <w:r>
        <w:rPr>
          <w:szCs w:val="22"/>
        </w:rPr>
        <w:t>Charlotte Area Transit System</w:t>
      </w:r>
    </w:p>
    <w:p w14:paraId="6E498095" w14:textId="77777777" w:rsidR="002109A2" w:rsidRDefault="002109A2">
      <w:pPr>
        <w:jc w:val="center"/>
        <w:rPr>
          <w:szCs w:val="22"/>
        </w:rPr>
      </w:pPr>
      <w:r>
        <w:rPr>
          <w:szCs w:val="22"/>
        </w:rPr>
        <w:t>600 East Fourth Street</w:t>
      </w:r>
    </w:p>
    <w:p w14:paraId="14D6D695" w14:textId="77777777" w:rsidR="002109A2" w:rsidRDefault="002109A2">
      <w:pPr>
        <w:jc w:val="center"/>
        <w:rPr>
          <w:szCs w:val="22"/>
        </w:rPr>
      </w:pPr>
      <w:r>
        <w:rPr>
          <w:szCs w:val="22"/>
        </w:rPr>
        <w:t>Charlotte-Mecklenburg Government Center</w:t>
      </w:r>
    </w:p>
    <w:p w14:paraId="10F2CEC0" w14:textId="77777777" w:rsidR="002109A2" w:rsidRPr="00931BFB" w:rsidRDefault="002109A2" w:rsidP="00931BFB">
      <w:pPr>
        <w:jc w:val="center"/>
        <w:rPr>
          <w:szCs w:val="22"/>
        </w:rPr>
        <w:sectPr w:rsidR="002109A2" w:rsidRPr="00931BFB" w:rsidSect="00414A93">
          <w:footerReference w:type="even" r:id="rId13"/>
          <w:footerReference w:type="first" r:id="rId14"/>
          <w:pgSz w:w="12240" w:h="15840" w:code="1"/>
          <w:pgMar w:top="1440" w:right="1440" w:bottom="1440" w:left="1800" w:header="720" w:footer="720" w:gutter="0"/>
          <w:pgNumType w:fmt="lowerRoman" w:start="1"/>
          <w:cols w:space="720"/>
          <w:noEndnote/>
          <w:titlePg/>
          <w:docGrid w:linePitch="299"/>
        </w:sectPr>
      </w:pPr>
      <w:r>
        <w:rPr>
          <w:szCs w:val="22"/>
        </w:rPr>
        <w:t>Charlotte, North Carolina 28202</w:t>
      </w:r>
    </w:p>
    <w:p w14:paraId="4DF24D34" w14:textId="5B0B0D34" w:rsidR="002109A2" w:rsidRDefault="002109A2" w:rsidP="00421C07">
      <w:pPr>
        <w:jc w:val="center"/>
        <w:rPr>
          <w:b/>
          <w:bCs/>
        </w:rPr>
      </w:pPr>
      <w:r w:rsidRPr="008C1402">
        <w:rPr>
          <w:b/>
          <w:bCs/>
        </w:rPr>
        <w:lastRenderedPageBreak/>
        <w:t>TABLE OF CONTENTS</w:t>
      </w:r>
    </w:p>
    <w:p w14:paraId="52067196" w14:textId="1C0B5156" w:rsidR="00D156D9" w:rsidRDefault="00D156D9" w:rsidP="00421C07">
      <w:pPr>
        <w:jc w:val="center"/>
        <w:rPr>
          <w:b/>
          <w:bCs/>
        </w:rPr>
      </w:pPr>
    </w:p>
    <w:p w14:paraId="7D6B48A4" w14:textId="69CF8D33" w:rsidR="00D156D9" w:rsidRDefault="00742E0F">
      <w:pPr>
        <w:pStyle w:val="TOC1"/>
        <w:rPr>
          <w:rFonts w:asciiTheme="minorHAnsi" w:eastAsiaTheme="minorEastAsia" w:hAnsiTheme="minorHAnsi" w:cstheme="minorBidi"/>
          <w:b w:val="0"/>
          <w:sz w:val="22"/>
          <w:szCs w:val="22"/>
        </w:rPr>
      </w:pPr>
      <w:r w:rsidRPr="008C1402">
        <w:rPr>
          <w:szCs w:val="22"/>
        </w:rPr>
        <w:fldChar w:fldCharType="begin"/>
      </w:r>
      <w:r w:rsidR="00786CC6" w:rsidRPr="008C1402">
        <w:rPr>
          <w:szCs w:val="22"/>
        </w:rPr>
        <w:instrText xml:space="preserve"> TOC \o "1-3" \h \z </w:instrText>
      </w:r>
      <w:r w:rsidRPr="008C1402">
        <w:rPr>
          <w:szCs w:val="22"/>
        </w:rPr>
        <w:fldChar w:fldCharType="separate"/>
      </w:r>
      <w:hyperlink w:anchor="_Toc143171191" w:history="1">
        <w:r w:rsidR="00D156D9" w:rsidRPr="00F86A34">
          <w:rPr>
            <w:rStyle w:val="Hyperlink"/>
          </w:rPr>
          <w:t>1</w:t>
        </w:r>
        <w:r w:rsidR="00D156D9">
          <w:rPr>
            <w:rFonts w:asciiTheme="minorHAnsi" w:eastAsiaTheme="minorEastAsia" w:hAnsiTheme="minorHAnsi" w:cstheme="minorBidi"/>
            <w:b w:val="0"/>
            <w:sz w:val="22"/>
            <w:szCs w:val="22"/>
          </w:rPr>
          <w:tab/>
        </w:r>
        <w:r w:rsidR="00D156D9" w:rsidRPr="00F86A34">
          <w:rPr>
            <w:rStyle w:val="Hyperlink"/>
          </w:rPr>
          <w:t>INTRODUCTION</w:t>
        </w:r>
        <w:r w:rsidR="00D156D9">
          <w:rPr>
            <w:webHidden/>
          </w:rPr>
          <w:tab/>
        </w:r>
        <w:r w:rsidR="00D156D9">
          <w:rPr>
            <w:webHidden/>
          </w:rPr>
          <w:fldChar w:fldCharType="begin"/>
        </w:r>
        <w:r w:rsidR="00D156D9">
          <w:rPr>
            <w:webHidden/>
          </w:rPr>
          <w:instrText xml:space="preserve"> PAGEREF _Toc143171191 \h </w:instrText>
        </w:r>
        <w:r w:rsidR="00D156D9">
          <w:rPr>
            <w:webHidden/>
          </w:rPr>
        </w:r>
        <w:r w:rsidR="00D156D9">
          <w:rPr>
            <w:webHidden/>
          </w:rPr>
          <w:fldChar w:fldCharType="separate"/>
        </w:r>
        <w:r w:rsidR="00C13814">
          <w:rPr>
            <w:webHidden/>
          </w:rPr>
          <w:t>3</w:t>
        </w:r>
        <w:r w:rsidR="00D156D9">
          <w:rPr>
            <w:webHidden/>
          </w:rPr>
          <w:fldChar w:fldCharType="end"/>
        </w:r>
      </w:hyperlink>
    </w:p>
    <w:p w14:paraId="17CEAD8C" w14:textId="0CF6D4E2" w:rsidR="00D156D9" w:rsidRDefault="00000000">
      <w:pPr>
        <w:pStyle w:val="TOC1"/>
        <w:rPr>
          <w:rFonts w:asciiTheme="minorHAnsi" w:eastAsiaTheme="minorEastAsia" w:hAnsiTheme="minorHAnsi" w:cstheme="minorBidi"/>
          <w:b w:val="0"/>
          <w:sz w:val="22"/>
          <w:szCs w:val="22"/>
        </w:rPr>
      </w:pPr>
      <w:hyperlink w:anchor="_Toc143171192" w:history="1">
        <w:r w:rsidR="00D156D9" w:rsidRPr="00F86A34">
          <w:rPr>
            <w:rStyle w:val="Hyperlink"/>
          </w:rPr>
          <w:t>2</w:t>
        </w:r>
        <w:r w:rsidR="00D156D9">
          <w:rPr>
            <w:rFonts w:asciiTheme="minorHAnsi" w:eastAsiaTheme="minorEastAsia" w:hAnsiTheme="minorHAnsi" w:cstheme="minorBidi"/>
            <w:b w:val="0"/>
            <w:sz w:val="22"/>
            <w:szCs w:val="22"/>
          </w:rPr>
          <w:tab/>
        </w:r>
        <w:r w:rsidR="00D156D9" w:rsidRPr="00F86A34">
          <w:rPr>
            <w:rStyle w:val="Hyperlink"/>
          </w:rPr>
          <w:t>SERVICE CHANGES</w:t>
        </w:r>
        <w:r w:rsidR="00D156D9">
          <w:rPr>
            <w:webHidden/>
          </w:rPr>
          <w:tab/>
        </w:r>
        <w:r w:rsidR="00D156D9">
          <w:rPr>
            <w:webHidden/>
          </w:rPr>
          <w:fldChar w:fldCharType="begin"/>
        </w:r>
        <w:r w:rsidR="00D156D9">
          <w:rPr>
            <w:webHidden/>
          </w:rPr>
          <w:instrText xml:space="preserve"> PAGEREF _Toc143171192 \h </w:instrText>
        </w:r>
        <w:r w:rsidR="00D156D9">
          <w:rPr>
            <w:webHidden/>
          </w:rPr>
        </w:r>
        <w:r w:rsidR="00D156D9">
          <w:rPr>
            <w:webHidden/>
          </w:rPr>
          <w:fldChar w:fldCharType="separate"/>
        </w:r>
        <w:r w:rsidR="00C13814">
          <w:rPr>
            <w:webHidden/>
          </w:rPr>
          <w:t>3</w:t>
        </w:r>
        <w:r w:rsidR="00D156D9">
          <w:rPr>
            <w:webHidden/>
          </w:rPr>
          <w:fldChar w:fldCharType="end"/>
        </w:r>
      </w:hyperlink>
    </w:p>
    <w:p w14:paraId="6EE491F9" w14:textId="7AEF48E6" w:rsidR="00D156D9" w:rsidRDefault="00000000">
      <w:pPr>
        <w:pStyle w:val="TOC1"/>
        <w:rPr>
          <w:rFonts w:asciiTheme="minorHAnsi" w:eastAsiaTheme="minorEastAsia" w:hAnsiTheme="minorHAnsi" w:cstheme="minorBidi"/>
          <w:b w:val="0"/>
          <w:sz w:val="22"/>
          <w:szCs w:val="22"/>
        </w:rPr>
      </w:pPr>
      <w:hyperlink w:anchor="_Toc143171193" w:history="1">
        <w:r w:rsidR="00D156D9" w:rsidRPr="00F86A34">
          <w:rPr>
            <w:rStyle w:val="Hyperlink"/>
          </w:rPr>
          <w:t>3</w:t>
        </w:r>
        <w:r w:rsidR="00D156D9">
          <w:rPr>
            <w:rFonts w:asciiTheme="minorHAnsi" w:eastAsiaTheme="minorEastAsia" w:hAnsiTheme="minorHAnsi" w:cstheme="minorBidi"/>
            <w:b w:val="0"/>
            <w:sz w:val="22"/>
            <w:szCs w:val="22"/>
          </w:rPr>
          <w:tab/>
        </w:r>
        <w:r w:rsidR="00D156D9" w:rsidRPr="00F86A34">
          <w:rPr>
            <w:rStyle w:val="Hyperlink"/>
          </w:rPr>
          <w:t>PUBLIC INVOLVEMENT</w:t>
        </w:r>
        <w:r w:rsidR="00D156D9">
          <w:rPr>
            <w:webHidden/>
          </w:rPr>
          <w:tab/>
        </w:r>
        <w:r w:rsidR="00D156D9">
          <w:rPr>
            <w:webHidden/>
          </w:rPr>
          <w:fldChar w:fldCharType="begin"/>
        </w:r>
        <w:r w:rsidR="00D156D9">
          <w:rPr>
            <w:webHidden/>
          </w:rPr>
          <w:instrText xml:space="preserve"> PAGEREF _Toc143171193 \h </w:instrText>
        </w:r>
        <w:r w:rsidR="00D156D9">
          <w:rPr>
            <w:webHidden/>
          </w:rPr>
        </w:r>
        <w:r w:rsidR="00D156D9">
          <w:rPr>
            <w:webHidden/>
          </w:rPr>
          <w:fldChar w:fldCharType="separate"/>
        </w:r>
        <w:r w:rsidR="00C13814">
          <w:rPr>
            <w:webHidden/>
          </w:rPr>
          <w:t>3</w:t>
        </w:r>
        <w:r w:rsidR="00D156D9">
          <w:rPr>
            <w:webHidden/>
          </w:rPr>
          <w:fldChar w:fldCharType="end"/>
        </w:r>
      </w:hyperlink>
    </w:p>
    <w:p w14:paraId="51C0ED8D" w14:textId="69DDCC78" w:rsidR="00D156D9" w:rsidRDefault="00000000">
      <w:pPr>
        <w:pStyle w:val="TOC2"/>
        <w:rPr>
          <w:rFonts w:asciiTheme="minorHAnsi" w:eastAsiaTheme="minorEastAsia" w:hAnsiTheme="minorHAnsi" w:cstheme="minorBidi"/>
          <w:noProof/>
          <w:szCs w:val="22"/>
        </w:rPr>
      </w:pPr>
      <w:hyperlink w:anchor="_Toc143171194" w:history="1">
        <w:r w:rsidR="00D156D9" w:rsidRPr="00F86A34">
          <w:rPr>
            <w:rStyle w:val="Hyperlink"/>
            <w:noProof/>
          </w:rPr>
          <w:t>3.1</w:t>
        </w:r>
        <w:r w:rsidR="00D156D9">
          <w:rPr>
            <w:rFonts w:asciiTheme="minorHAnsi" w:eastAsiaTheme="minorEastAsia" w:hAnsiTheme="minorHAnsi" w:cstheme="minorBidi"/>
            <w:noProof/>
            <w:szCs w:val="22"/>
          </w:rPr>
          <w:tab/>
        </w:r>
        <w:r w:rsidR="00D156D9" w:rsidRPr="00F86A34">
          <w:rPr>
            <w:rStyle w:val="Hyperlink"/>
            <w:noProof/>
          </w:rPr>
          <w:t>Public Comments</w:t>
        </w:r>
        <w:r w:rsidR="00D156D9">
          <w:rPr>
            <w:noProof/>
            <w:webHidden/>
          </w:rPr>
          <w:tab/>
        </w:r>
        <w:r w:rsidR="00D156D9">
          <w:rPr>
            <w:noProof/>
            <w:webHidden/>
          </w:rPr>
          <w:fldChar w:fldCharType="begin"/>
        </w:r>
        <w:r w:rsidR="00D156D9">
          <w:rPr>
            <w:noProof/>
            <w:webHidden/>
          </w:rPr>
          <w:instrText xml:space="preserve"> PAGEREF _Toc143171194 \h </w:instrText>
        </w:r>
        <w:r w:rsidR="00D156D9">
          <w:rPr>
            <w:noProof/>
            <w:webHidden/>
          </w:rPr>
        </w:r>
        <w:r w:rsidR="00D156D9">
          <w:rPr>
            <w:noProof/>
            <w:webHidden/>
          </w:rPr>
          <w:fldChar w:fldCharType="separate"/>
        </w:r>
        <w:r w:rsidR="00C13814">
          <w:rPr>
            <w:noProof/>
            <w:webHidden/>
          </w:rPr>
          <w:t>4</w:t>
        </w:r>
        <w:r w:rsidR="00D156D9">
          <w:rPr>
            <w:noProof/>
            <w:webHidden/>
          </w:rPr>
          <w:fldChar w:fldCharType="end"/>
        </w:r>
      </w:hyperlink>
    </w:p>
    <w:p w14:paraId="716609DE" w14:textId="1C4E19E3" w:rsidR="00D156D9" w:rsidRDefault="00000000">
      <w:pPr>
        <w:pStyle w:val="TOC2"/>
        <w:rPr>
          <w:rFonts w:asciiTheme="minorHAnsi" w:eastAsiaTheme="minorEastAsia" w:hAnsiTheme="minorHAnsi" w:cstheme="minorBidi"/>
          <w:noProof/>
          <w:szCs w:val="22"/>
        </w:rPr>
      </w:pPr>
      <w:hyperlink w:anchor="_Toc143171195" w:history="1">
        <w:r w:rsidR="00D156D9" w:rsidRPr="00F86A34">
          <w:rPr>
            <w:rStyle w:val="Hyperlink"/>
            <w:noProof/>
          </w:rPr>
          <w:t>3.2</w:t>
        </w:r>
        <w:r w:rsidR="00D156D9">
          <w:rPr>
            <w:rFonts w:asciiTheme="minorHAnsi" w:eastAsiaTheme="minorEastAsia" w:hAnsiTheme="minorHAnsi" w:cstheme="minorBidi"/>
            <w:noProof/>
            <w:szCs w:val="22"/>
          </w:rPr>
          <w:tab/>
        </w:r>
        <w:r w:rsidR="00D156D9" w:rsidRPr="00F86A34">
          <w:rPr>
            <w:rStyle w:val="Hyperlink"/>
            <w:noProof/>
          </w:rPr>
          <w:t>Virtual Comments</w:t>
        </w:r>
        <w:r w:rsidR="00D156D9">
          <w:rPr>
            <w:noProof/>
            <w:webHidden/>
          </w:rPr>
          <w:tab/>
        </w:r>
        <w:r w:rsidR="00D156D9">
          <w:rPr>
            <w:noProof/>
            <w:webHidden/>
          </w:rPr>
          <w:fldChar w:fldCharType="begin"/>
        </w:r>
        <w:r w:rsidR="00D156D9">
          <w:rPr>
            <w:noProof/>
            <w:webHidden/>
          </w:rPr>
          <w:instrText xml:space="preserve"> PAGEREF _Toc143171195 \h </w:instrText>
        </w:r>
        <w:r w:rsidR="00D156D9">
          <w:rPr>
            <w:noProof/>
            <w:webHidden/>
          </w:rPr>
        </w:r>
        <w:r w:rsidR="00D156D9">
          <w:rPr>
            <w:noProof/>
            <w:webHidden/>
          </w:rPr>
          <w:fldChar w:fldCharType="separate"/>
        </w:r>
        <w:r w:rsidR="00C13814">
          <w:rPr>
            <w:noProof/>
            <w:webHidden/>
          </w:rPr>
          <w:t>5</w:t>
        </w:r>
        <w:r w:rsidR="00D156D9">
          <w:rPr>
            <w:noProof/>
            <w:webHidden/>
          </w:rPr>
          <w:fldChar w:fldCharType="end"/>
        </w:r>
      </w:hyperlink>
    </w:p>
    <w:p w14:paraId="72958D12" w14:textId="7392C5CA" w:rsidR="00D156D9" w:rsidRDefault="00000000">
      <w:pPr>
        <w:pStyle w:val="TOC1"/>
        <w:rPr>
          <w:rFonts w:asciiTheme="minorHAnsi" w:eastAsiaTheme="minorEastAsia" w:hAnsiTheme="minorHAnsi" w:cstheme="minorBidi"/>
          <w:b w:val="0"/>
          <w:sz w:val="22"/>
          <w:szCs w:val="22"/>
        </w:rPr>
      </w:pPr>
      <w:hyperlink w:anchor="_Toc143171196" w:history="1">
        <w:r w:rsidR="00D156D9" w:rsidRPr="00F86A34">
          <w:rPr>
            <w:rStyle w:val="Hyperlink"/>
          </w:rPr>
          <w:t>4</w:t>
        </w:r>
        <w:r w:rsidR="00D156D9">
          <w:rPr>
            <w:rFonts w:asciiTheme="minorHAnsi" w:eastAsiaTheme="minorEastAsia" w:hAnsiTheme="minorHAnsi" w:cstheme="minorBidi"/>
            <w:b w:val="0"/>
            <w:sz w:val="22"/>
            <w:szCs w:val="22"/>
          </w:rPr>
          <w:tab/>
        </w:r>
        <w:r w:rsidR="00D156D9" w:rsidRPr="00F86A34">
          <w:rPr>
            <w:rStyle w:val="Hyperlink"/>
          </w:rPr>
          <w:t>METHODOLOGY</w:t>
        </w:r>
        <w:r w:rsidR="00D156D9">
          <w:rPr>
            <w:webHidden/>
          </w:rPr>
          <w:tab/>
        </w:r>
        <w:r w:rsidR="00D156D9">
          <w:rPr>
            <w:webHidden/>
          </w:rPr>
          <w:fldChar w:fldCharType="begin"/>
        </w:r>
        <w:r w:rsidR="00D156D9">
          <w:rPr>
            <w:webHidden/>
          </w:rPr>
          <w:instrText xml:space="preserve"> PAGEREF _Toc143171196 \h </w:instrText>
        </w:r>
        <w:r w:rsidR="00D156D9">
          <w:rPr>
            <w:webHidden/>
          </w:rPr>
        </w:r>
        <w:r w:rsidR="00D156D9">
          <w:rPr>
            <w:webHidden/>
          </w:rPr>
          <w:fldChar w:fldCharType="separate"/>
        </w:r>
        <w:r w:rsidR="00C13814">
          <w:rPr>
            <w:webHidden/>
          </w:rPr>
          <w:t>6</w:t>
        </w:r>
        <w:r w:rsidR="00D156D9">
          <w:rPr>
            <w:webHidden/>
          </w:rPr>
          <w:fldChar w:fldCharType="end"/>
        </w:r>
      </w:hyperlink>
    </w:p>
    <w:p w14:paraId="6E51DC74" w14:textId="77C4ACE5" w:rsidR="00D156D9" w:rsidRDefault="00000000">
      <w:pPr>
        <w:pStyle w:val="TOC2"/>
        <w:rPr>
          <w:rFonts w:asciiTheme="minorHAnsi" w:eastAsiaTheme="minorEastAsia" w:hAnsiTheme="minorHAnsi" w:cstheme="minorBidi"/>
          <w:noProof/>
          <w:szCs w:val="22"/>
        </w:rPr>
      </w:pPr>
      <w:hyperlink w:anchor="_Toc143171197" w:history="1">
        <w:r w:rsidR="00D156D9" w:rsidRPr="00F86A34">
          <w:rPr>
            <w:rStyle w:val="Hyperlink"/>
            <w:noProof/>
          </w:rPr>
          <w:t>4.1</w:t>
        </w:r>
        <w:r w:rsidR="00D156D9">
          <w:rPr>
            <w:rFonts w:asciiTheme="minorHAnsi" w:eastAsiaTheme="minorEastAsia" w:hAnsiTheme="minorHAnsi" w:cstheme="minorBidi"/>
            <w:noProof/>
            <w:szCs w:val="22"/>
          </w:rPr>
          <w:tab/>
        </w:r>
        <w:r w:rsidR="00D156D9" w:rsidRPr="00F86A34">
          <w:rPr>
            <w:rStyle w:val="Hyperlink"/>
            <w:noProof/>
          </w:rPr>
          <w:t>Legal and Regulatory Context</w:t>
        </w:r>
        <w:r w:rsidR="00D156D9">
          <w:rPr>
            <w:noProof/>
            <w:webHidden/>
          </w:rPr>
          <w:tab/>
        </w:r>
        <w:r w:rsidR="00D156D9">
          <w:rPr>
            <w:noProof/>
            <w:webHidden/>
          </w:rPr>
          <w:fldChar w:fldCharType="begin"/>
        </w:r>
        <w:r w:rsidR="00D156D9">
          <w:rPr>
            <w:noProof/>
            <w:webHidden/>
          </w:rPr>
          <w:instrText xml:space="preserve"> PAGEREF _Toc143171197 \h </w:instrText>
        </w:r>
        <w:r w:rsidR="00D156D9">
          <w:rPr>
            <w:noProof/>
            <w:webHidden/>
          </w:rPr>
        </w:r>
        <w:r w:rsidR="00D156D9">
          <w:rPr>
            <w:noProof/>
            <w:webHidden/>
          </w:rPr>
          <w:fldChar w:fldCharType="separate"/>
        </w:r>
        <w:r w:rsidR="00C13814">
          <w:rPr>
            <w:noProof/>
            <w:webHidden/>
          </w:rPr>
          <w:t>6</w:t>
        </w:r>
        <w:r w:rsidR="00D156D9">
          <w:rPr>
            <w:noProof/>
            <w:webHidden/>
          </w:rPr>
          <w:fldChar w:fldCharType="end"/>
        </w:r>
      </w:hyperlink>
    </w:p>
    <w:p w14:paraId="55834427" w14:textId="117D103B" w:rsidR="00D156D9" w:rsidRDefault="00000000">
      <w:pPr>
        <w:pStyle w:val="TOC2"/>
        <w:rPr>
          <w:rFonts w:asciiTheme="minorHAnsi" w:eastAsiaTheme="minorEastAsia" w:hAnsiTheme="minorHAnsi" w:cstheme="minorBidi"/>
          <w:noProof/>
          <w:szCs w:val="22"/>
        </w:rPr>
      </w:pPr>
      <w:hyperlink w:anchor="_Toc143171198" w:history="1">
        <w:r w:rsidR="00D156D9" w:rsidRPr="00F86A34">
          <w:rPr>
            <w:rStyle w:val="Hyperlink"/>
            <w:noProof/>
          </w:rPr>
          <w:t>4.2</w:t>
        </w:r>
        <w:r w:rsidR="00D156D9">
          <w:rPr>
            <w:rFonts w:asciiTheme="minorHAnsi" w:eastAsiaTheme="minorEastAsia" w:hAnsiTheme="minorHAnsi" w:cstheme="minorBidi"/>
            <w:noProof/>
            <w:szCs w:val="22"/>
          </w:rPr>
          <w:tab/>
        </w:r>
        <w:r w:rsidR="00D156D9" w:rsidRPr="00F86A34">
          <w:rPr>
            <w:rStyle w:val="Hyperlink"/>
            <w:noProof/>
          </w:rPr>
          <w:t>Title VI Guidance and References</w:t>
        </w:r>
        <w:r w:rsidR="00D156D9">
          <w:rPr>
            <w:noProof/>
            <w:webHidden/>
          </w:rPr>
          <w:tab/>
        </w:r>
        <w:r w:rsidR="00D156D9">
          <w:rPr>
            <w:noProof/>
            <w:webHidden/>
          </w:rPr>
          <w:fldChar w:fldCharType="begin"/>
        </w:r>
        <w:r w:rsidR="00D156D9">
          <w:rPr>
            <w:noProof/>
            <w:webHidden/>
          </w:rPr>
          <w:instrText xml:space="preserve"> PAGEREF _Toc143171198 \h </w:instrText>
        </w:r>
        <w:r w:rsidR="00D156D9">
          <w:rPr>
            <w:noProof/>
            <w:webHidden/>
          </w:rPr>
        </w:r>
        <w:r w:rsidR="00D156D9">
          <w:rPr>
            <w:noProof/>
            <w:webHidden/>
          </w:rPr>
          <w:fldChar w:fldCharType="separate"/>
        </w:r>
        <w:r w:rsidR="00C13814">
          <w:rPr>
            <w:noProof/>
            <w:webHidden/>
          </w:rPr>
          <w:t>6</w:t>
        </w:r>
        <w:r w:rsidR="00D156D9">
          <w:rPr>
            <w:noProof/>
            <w:webHidden/>
          </w:rPr>
          <w:fldChar w:fldCharType="end"/>
        </w:r>
      </w:hyperlink>
    </w:p>
    <w:p w14:paraId="27DA694E" w14:textId="27FE6619" w:rsidR="00D156D9" w:rsidRDefault="00000000">
      <w:pPr>
        <w:pStyle w:val="TOC2"/>
        <w:rPr>
          <w:rFonts w:asciiTheme="minorHAnsi" w:eastAsiaTheme="minorEastAsia" w:hAnsiTheme="minorHAnsi" w:cstheme="minorBidi"/>
          <w:noProof/>
          <w:szCs w:val="22"/>
        </w:rPr>
      </w:pPr>
      <w:hyperlink w:anchor="_Toc143171199" w:history="1">
        <w:r w:rsidR="00D156D9" w:rsidRPr="00F86A34">
          <w:rPr>
            <w:rStyle w:val="Hyperlink"/>
            <w:noProof/>
          </w:rPr>
          <w:t>4.3</w:t>
        </w:r>
        <w:r w:rsidR="00D156D9">
          <w:rPr>
            <w:rFonts w:asciiTheme="minorHAnsi" w:eastAsiaTheme="minorEastAsia" w:hAnsiTheme="minorHAnsi" w:cstheme="minorBidi"/>
            <w:noProof/>
            <w:szCs w:val="22"/>
          </w:rPr>
          <w:tab/>
        </w:r>
        <w:r w:rsidR="00D156D9" w:rsidRPr="00F86A34">
          <w:rPr>
            <w:rStyle w:val="Hyperlink"/>
            <w:noProof/>
          </w:rPr>
          <w:t>Datasets</w:t>
        </w:r>
        <w:r w:rsidR="00D156D9">
          <w:rPr>
            <w:noProof/>
            <w:webHidden/>
          </w:rPr>
          <w:tab/>
        </w:r>
        <w:r w:rsidR="00D156D9">
          <w:rPr>
            <w:noProof/>
            <w:webHidden/>
          </w:rPr>
          <w:fldChar w:fldCharType="begin"/>
        </w:r>
        <w:r w:rsidR="00D156D9">
          <w:rPr>
            <w:noProof/>
            <w:webHidden/>
          </w:rPr>
          <w:instrText xml:space="preserve"> PAGEREF _Toc143171199 \h </w:instrText>
        </w:r>
        <w:r w:rsidR="00D156D9">
          <w:rPr>
            <w:noProof/>
            <w:webHidden/>
          </w:rPr>
        </w:r>
        <w:r w:rsidR="00D156D9">
          <w:rPr>
            <w:noProof/>
            <w:webHidden/>
          </w:rPr>
          <w:fldChar w:fldCharType="separate"/>
        </w:r>
        <w:r w:rsidR="00C13814">
          <w:rPr>
            <w:noProof/>
            <w:webHidden/>
          </w:rPr>
          <w:t>6</w:t>
        </w:r>
        <w:r w:rsidR="00D156D9">
          <w:rPr>
            <w:noProof/>
            <w:webHidden/>
          </w:rPr>
          <w:fldChar w:fldCharType="end"/>
        </w:r>
      </w:hyperlink>
    </w:p>
    <w:p w14:paraId="0106A6B6" w14:textId="36697936" w:rsidR="00D156D9" w:rsidRDefault="00000000">
      <w:pPr>
        <w:pStyle w:val="TOC2"/>
        <w:rPr>
          <w:rFonts w:asciiTheme="minorHAnsi" w:eastAsiaTheme="minorEastAsia" w:hAnsiTheme="minorHAnsi" w:cstheme="minorBidi"/>
          <w:noProof/>
          <w:szCs w:val="22"/>
        </w:rPr>
      </w:pPr>
      <w:hyperlink w:anchor="_Toc143171200" w:history="1">
        <w:r w:rsidR="00D156D9" w:rsidRPr="00F86A34">
          <w:rPr>
            <w:rStyle w:val="Hyperlink"/>
            <w:noProof/>
          </w:rPr>
          <w:t>4.4</w:t>
        </w:r>
        <w:r w:rsidR="00D156D9">
          <w:rPr>
            <w:rFonts w:asciiTheme="minorHAnsi" w:eastAsiaTheme="minorEastAsia" w:hAnsiTheme="minorHAnsi" w:cstheme="minorBidi"/>
            <w:noProof/>
            <w:szCs w:val="22"/>
          </w:rPr>
          <w:tab/>
        </w:r>
        <w:r w:rsidR="00D156D9" w:rsidRPr="00F86A34">
          <w:rPr>
            <w:rStyle w:val="Hyperlink"/>
            <w:noProof/>
          </w:rPr>
          <w:t>Definitions</w:t>
        </w:r>
        <w:r w:rsidR="00D156D9">
          <w:rPr>
            <w:noProof/>
            <w:webHidden/>
          </w:rPr>
          <w:tab/>
        </w:r>
        <w:r w:rsidR="00D156D9">
          <w:rPr>
            <w:noProof/>
            <w:webHidden/>
          </w:rPr>
          <w:fldChar w:fldCharType="begin"/>
        </w:r>
        <w:r w:rsidR="00D156D9">
          <w:rPr>
            <w:noProof/>
            <w:webHidden/>
          </w:rPr>
          <w:instrText xml:space="preserve"> PAGEREF _Toc143171200 \h </w:instrText>
        </w:r>
        <w:r w:rsidR="00D156D9">
          <w:rPr>
            <w:noProof/>
            <w:webHidden/>
          </w:rPr>
        </w:r>
        <w:r w:rsidR="00D156D9">
          <w:rPr>
            <w:noProof/>
            <w:webHidden/>
          </w:rPr>
          <w:fldChar w:fldCharType="separate"/>
        </w:r>
        <w:r w:rsidR="00C13814">
          <w:rPr>
            <w:noProof/>
            <w:webHidden/>
          </w:rPr>
          <w:t>6</w:t>
        </w:r>
        <w:r w:rsidR="00D156D9">
          <w:rPr>
            <w:noProof/>
            <w:webHidden/>
          </w:rPr>
          <w:fldChar w:fldCharType="end"/>
        </w:r>
      </w:hyperlink>
    </w:p>
    <w:p w14:paraId="773651A1" w14:textId="6C20829D" w:rsidR="00D156D9" w:rsidRDefault="00000000">
      <w:pPr>
        <w:pStyle w:val="TOC2"/>
        <w:rPr>
          <w:rFonts w:asciiTheme="minorHAnsi" w:eastAsiaTheme="minorEastAsia" w:hAnsiTheme="minorHAnsi" w:cstheme="minorBidi"/>
          <w:noProof/>
          <w:szCs w:val="22"/>
        </w:rPr>
      </w:pPr>
      <w:hyperlink w:anchor="_Toc143171201" w:history="1">
        <w:r w:rsidR="00D156D9" w:rsidRPr="00F86A34">
          <w:rPr>
            <w:rStyle w:val="Hyperlink"/>
            <w:noProof/>
          </w:rPr>
          <w:t>4.5</w:t>
        </w:r>
        <w:r w:rsidR="00D156D9">
          <w:rPr>
            <w:rFonts w:asciiTheme="minorHAnsi" w:eastAsiaTheme="minorEastAsia" w:hAnsiTheme="minorHAnsi" w:cstheme="minorBidi"/>
            <w:noProof/>
            <w:szCs w:val="22"/>
          </w:rPr>
          <w:tab/>
        </w:r>
        <w:r w:rsidR="00D156D9" w:rsidRPr="00F86A34">
          <w:rPr>
            <w:rStyle w:val="Hyperlink"/>
            <w:noProof/>
          </w:rPr>
          <w:t>Study Area</w:t>
        </w:r>
        <w:r w:rsidR="00D156D9">
          <w:rPr>
            <w:noProof/>
            <w:webHidden/>
          </w:rPr>
          <w:tab/>
        </w:r>
        <w:r w:rsidR="00D156D9">
          <w:rPr>
            <w:noProof/>
            <w:webHidden/>
          </w:rPr>
          <w:fldChar w:fldCharType="begin"/>
        </w:r>
        <w:r w:rsidR="00D156D9">
          <w:rPr>
            <w:noProof/>
            <w:webHidden/>
          </w:rPr>
          <w:instrText xml:space="preserve"> PAGEREF _Toc143171201 \h </w:instrText>
        </w:r>
        <w:r w:rsidR="00D156D9">
          <w:rPr>
            <w:noProof/>
            <w:webHidden/>
          </w:rPr>
        </w:r>
        <w:r w:rsidR="00D156D9">
          <w:rPr>
            <w:noProof/>
            <w:webHidden/>
          </w:rPr>
          <w:fldChar w:fldCharType="separate"/>
        </w:r>
        <w:r w:rsidR="00C13814">
          <w:rPr>
            <w:noProof/>
            <w:webHidden/>
          </w:rPr>
          <w:t>7</w:t>
        </w:r>
        <w:r w:rsidR="00D156D9">
          <w:rPr>
            <w:noProof/>
            <w:webHidden/>
          </w:rPr>
          <w:fldChar w:fldCharType="end"/>
        </w:r>
      </w:hyperlink>
    </w:p>
    <w:p w14:paraId="79E6928F" w14:textId="43449C9B" w:rsidR="00D156D9" w:rsidRDefault="00000000">
      <w:pPr>
        <w:pStyle w:val="TOC3"/>
        <w:rPr>
          <w:rFonts w:asciiTheme="minorHAnsi" w:eastAsiaTheme="minorEastAsia" w:hAnsiTheme="minorHAnsi" w:cstheme="minorBidi"/>
          <w:szCs w:val="22"/>
        </w:rPr>
      </w:pPr>
      <w:hyperlink w:anchor="_Toc143171202" w:history="1">
        <w:r w:rsidR="00D156D9" w:rsidRPr="00F86A34">
          <w:rPr>
            <w:rStyle w:val="Hyperlink"/>
          </w:rPr>
          <w:t>4.5.1</w:t>
        </w:r>
        <w:r w:rsidR="00D156D9">
          <w:rPr>
            <w:rFonts w:asciiTheme="minorHAnsi" w:eastAsiaTheme="minorEastAsia" w:hAnsiTheme="minorHAnsi" w:cstheme="minorBidi"/>
            <w:szCs w:val="22"/>
          </w:rPr>
          <w:tab/>
        </w:r>
        <w:r w:rsidR="00D156D9" w:rsidRPr="00F86A34">
          <w:rPr>
            <w:rStyle w:val="Hyperlink"/>
          </w:rPr>
          <w:t>Service Area</w:t>
        </w:r>
        <w:r w:rsidR="00D156D9">
          <w:rPr>
            <w:webHidden/>
          </w:rPr>
          <w:tab/>
        </w:r>
        <w:r w:rsidR="00D156D9">
          <w:rPr>
            <w:webHidden/>
          </w:rPr>
          <w:fldChar w:fldCharType="begin"/>
        </w:r>
        <w:r w:rsidR="00D156D9">
          <w:rPr>
            <w:webHidden/>
          </w:rPr>
          <w:instrText xml:space="preserve"> PAGEREF _Toc143171202 \h </w:instrText>
        </w:r>
        <w:r w:rsidR="00D156D9">
          <w:rPr>
            <w:webHidden/>
          </w:rPr>
        </w:r>
        <w:r w:rsidR="00D156D9">
          <w:rPr>
            <w:webHidden/>
          </w:rPr>
          <w:fldChar w:fldCharType="separate"/>
        </w:r>
        <w:r w:rsidR="00C13814">
          <w:rPr>
            <w:webHidden/>
          </w:rPr>
          <w:t>7</w:t>
        </w:r>
        <w:r w:rsidR="00D156D9">
          <w:rPr>
            <w:webHidden/>
          </w:rPr>
          <w:fldChar w:fldCharType="end"/>
        </w:r>
      </w:hyperlink>
    </w:p>
    <w:p w14:paraId="1D91741C" w14:textId="2C61784D" w:rsidR="00D156D9" w:rsidRDefault="00000000">
      <w:pPr>
        <w:pStyle w:val="TOC2"/>
        <w:rPr>
          <w:rFonts w:asciiTheme="minorHAnsi" w:eastAsiaTheme="minorEastAsia" w:hAnsiTheme="minorHAnsi" w:cstheme="minorBidi"/>
          <w:noProof/>
          <w:szCs w:val="22"/>
        </w:rPr>
      </w:pPr>
      <w:hyperlink w:anchor="_Toc143171203" w:history="1">
        <w:r w:rsidR="00D156D9" w:rsidRPr="00F86A34">
          <w:rPr>
            <w:rStyle w:val="Hyperlink"/>
            <w:noProof/>
          </w:rPr>
          <w:t>4.6</w:t>
        </w:r>
        <w:r w:rsidR="00D156D9">
          <w:rPr>
            <w:rFonts w:asciiTheme="minorHAnsi" w:eastAsiaTheme="minorEastAsia" w:hAnsiTheme="minorHAnsi" w:cstheme="minorBidi"/>
            <w:noProof/>
            <w:szCs w:val="22"/>
          </w:rPr>
          <w:tab/>
        </w:r>
        <w:r w:rsidR="00D156D9" w:rsidRPr="00F86A34">
          <w:rPr>
            <w:rStyle w:val="Hyperlink"/>
            <w:noProof/>
          </w:rPr>
          <w:t>Data Calculations</w:t>
        </w:r>
        <w:r w:rsidR="00D156D9">
          <w:rPr>
            <w:noProof/>
            <w:webHidden/>
          </w:rPr>
          <w:tab/>
        </w:r>
        <w:r w:rsidR="00D156D9">
          <w:rPr>
            <w:noProof/>
            <w:webHidden/>
          </w:rPr>
          <w:fldChar w:fldCharType="begin"/>
        </w:r>
        <w:r w:rsidR="00D156D9">
          <w:rPr>
            <w:noProof/>
            <w:webHidden/>
          </w:rPr>
          <w:instrText xml:space="preserve"> PAGEREF _Toc143171203 \h </w:instrText>
        </w:r>
        <w:r w:rsidR="00D156D9">
          <w:rPr>
            <w:noProof/>
            <w:webHidden/>
          </w:rPr>
        </w:r>
        <w:r w:rsidR="00D156D9">
          <w:rPr>
            <w:noProof/>
            <w:webHidden/>
          </w:rPr>
          <w:fldChar w:fldCharType="separate"/>
        </w:r>
        <w:r w:rsidR="00C13814">
          <w:rPr>
            <w:noProof/>
            <w:webHidden/>
          </w:rPr>
          <w:t>7</w:t>
        </w:r>
        <w:r w:rsidR="00D156D9">
          <w:rPr>
            <w:noProof/>
            <w:webHidden/>
          </w:rPr>
          <w:fldChar w:fldCharType="end"/>
        </w:r>
      </w:hyperlink>
    </w:p>
    <w:p w14:paraId="702008E5" w14:textId="63BA3BB2" w:rsidR="00D156D9" w:rsidRDefault="00000000">
      <w:pPr>
        <w:pStyle w:val="TOC3"/>
        <w:rPr>
          <w:rFonts w:asciiTheme="minorHAnsi" w:eastAsiaTheme="minorEastAsia" w:hAnsiTheme="minorHAnsi" w:cstheme="minorBidi"/>
          <w:szCs w:val="22"/>
        </w:rPr>
      </w:pPr>
      <w:hyperlink w:anchor="_Toc143171204" w:history="1">
        <w:r w:rsidR="00D156D9" w:rsidRPr="00F86A34">
          <w:rPr>
            <w:rStyle w:val="Hyperlink"/>
          </w:rPr>
          <w:t>4.6.1</w:t>
        </w:r>
        <w:r w:rsidR="00D156D9">
          <w:rPr>
            <w:rFonts w:asciiTheme="minorHAnsi" w:eastAsiaTheme="minorEastAsia" w:hAnsiTheme="minorHAnsi" w:cstheme="minorBidi"/>
            <w:szCs w:val="22"/>
          </w:rPr>
          <w:tab/>
        </w:r>
        <w:r w:rsidR="00D156D9" w:rsidRPr="00F86A34">
          <w:rPr>
            <w:rStyle w:val="Hyperlink"/>
          </w:rPr>
          <w:t>Demographic Data</w:t>
        </w:r>
        <w:r w:rsidR="00D156D9">
          <w:rPr>
            <w:webHidden/>
          </w:rPr>
          <w:tab/>
        </w:r>
        <w:r w:rsidR="00D156D9">
          <w:rPr>
            <w:webHidden/>
          </w:rPr>
          <w:fldChar w:fldCharType="begin"/>
        </w:r>
        <w:r w:rsidR="00D156D9">
          <w:rPr>
            <w:webHidden/>
          </w:rPr>
          <w:instrText xml:space="preserve"> PAGEREF _Toc143171204 \h </w:instrText>
        </w:r>
        <w:r w:rsidR="00D156D9">
          <w:rPr>
            <w:webHidden/>
          </w:rPr>
        </w:r>
        <w:r w:rsidR="00D156D9">
          <w:rPr>
            <w:webHidden/>
          </w:rPr>
          <w:fldChar w:fldCharType="separate"/>
        </w:r>
        <w:r w:rsidR="00C13814">
          <w:rPr>
            <w:webHidden/>
          </w:rPr>
          <w:t>7</w:t>
        </w:r>
        <w:r w:rsidR="00D156D9">
          <w:rPr>
            <w:webHidden/>
          </w:rPr>
          <w:fldChar w:fldCharType="end"/>
        </w:r>
      </w:hyperlink>
    </w:p>
    <w:p w14:paraId="18023846" w14:textId="2885AC40" w:rsidR="00D156D9" w:rsidRDefault="00000000">
      <w:pPr>
        <w:pStyle w:val="TOC2"/>
        <w:rPr>
          <w:rFonts w:asciiTheme="minorHAnsi" w:eastAsiaTheme="minorEastAsia" w:hAnsiTheme="minorHAnsi" w:cstheme="minorBidi"/>
          <w:noProof/>
          <w:szCs w:val="22"/>
        </w:rPr>
      </w:pPr>
      <w:hyperlink w:anchor="_Toc143171205" w:history="1">
        <w:r w:rsidR="00D156D9" w:rsidRPr="00F86A34">
          <w:rPr>
            <w:rStyle w:val="Hyperlink"/>
            <w:noProof/>
          </w:rPr>
          <w:t>Route Level Analysis</w:t>
        </w:r>
        <w:r w:rsidR="00D156D9">
          <w:rPr>
            <w:noProof/>
            <w:webHidden/>
          </w:rPr>
          <w:tab/>
        </w:r>
        <w:r w:rsidR="00D156D9">
          <w:rPr>
            <w:noProof/>
            <w:webHidden/>
          </w:rPr>
          <w:fldChar w:fldCharType="begin"/>
        </w:r>
        <w:r w:rsidR="00D156D9">
          <w:rPr>
            <w:noProof/>
            <w:webHidden/>
          </w:rPr>
          <w:instrText xml:space="preserve"> PAGEREF _Toc143171205 \h </w:instrText>
        </w:r>
        <w:r w:rsidR="00D156D9">
          <w:rPr>
            <w:noProof/>
            <w:webHidden/>
          </w:rPr>
        </w:r>
        <w:r w:rsidR="00D156D9">
          <w:rPr>
            <w:noProof/>
            <w:webHidden/>
          </w:rPr>
          <w:fldChar w:fldCharType="separate"/>
        </w:r>
        <w:r w:rsidR="00C13814">
          <w:rPr>
            <w:noProof/>
            <w:webHidden/>
          </w:rPr>
          <w:t>8</w:t>
        </w:r>
        <w:r w:rsidR="00D156D9">
          <w:rPr>
            <w:noProof/>
            <w:webHidden/>
          </w:rPr>
          <w:fldChar w:fldCharType="end"/>
        </w:r>
      </w:hyperlink>
    </w:p>
    <w:p w14:paraId="28358B4E" w14:textId="180AC9C7" w:rsidR="00D156D9" w:rsidRDefault="00000000">
      <w:pPr>
        <w:pStyle w:val="TOC1"/>
        <w:rPr>
          <w:rFonts w:asciiTheme="minorHAnsi" w:eastAsiaTheme="minorEastAsia" w:hAnsiTheme="minorHAnsi" w:cstheme="minorBidi"/>
          <w:b w:val="0"/>
          <w:sz w:val="22"/>
          <w:szCs w:val="22"/>
        </w:rPr>
      </w:pPr>
      <w:hyperlink w:anchor="_Toc143171206" w:history="1">
        <w:r w:rsidR="00D156D9" w:rsidRPr="00F86A34">
          <w:rPr>
            <w:rStyle w:val="Hyperlink"/>
          </w:rPr>
          <w:t>5</w:t>
        </w:r>
        <w:r w:rsidR="00D156D9">
          <w:rPr>
            <w:rFonts w:asciiTheme="minorHAnsi" w:eastAsiaTheme="minorEastAsia" w:hAnsiTheme="minorHAnsi" w:cstheme="minorBidi"/>
            <w:b w:val="0"/>
            <w:sz w:val="22"/>
            <w:szCs w:val="22"/>
          </w:rPr>
          <w:tab/>
        </w:r>
        <w:r w:rsidR="00D156D9" w:rsidRPr="00F86A34">
          <w:rPr>
            <w:rStyle w:val="Hyperlink"/>
          </w:rPr>
          <w:t>SERVICE EQUITY ANALYSIS</w:t>
        </w:r>
        <w:r w:rsidR="00D156D9">
          <w:rPr>
            <w:webHidden/>
          </w:rPr>
          <w:tab/>
        </w:r>
        <w:r w:rsidR="00D156D9">
          <w:rPr>
            <w:webHidden/>
          </w:rPr>
          <w:fldChar w:fldCharType="begin"/>
        </w:r>
        <w:r w:rsidR="00D156D9">
          <w:rPr>
            <w:webHidden/>
          </w:rPr>
          <w:instrText xml:space="preserve"> PAGEREF _Toc143171206 \h </w:instrText>
        </w:r>
        <w:r w:rsidR="00D156D9">
          <w:rPr>
            <w:webHidden/>
          </w:rPr>
        </w:r>
        <w:r w:rsidR="00D156D9">
          <w:rPr>
            <w:webHidden/>
          </w:rPr>
          <w:fldChar w:fldCharType="separate"/>
        </w:r>
        <w:r w:rsidR="00C13814">
          <w:rPr>
            <w:webHidden/>
          </w:rPr>
          <w:t>10</w:t>
        </w:r>
        <w:r w:rsidR="00D156D9">
          <w:rPr>
            <w:webHidden/>
          </w:rPr>
          <w:fldChar w:fldCharType="end"/>
        </w:r>
      </w:hyperlink>
    </w:p>
    <w:p w14:paraId="292DF9D1" w14:textId="181D6EE5" w:rsidR="00D156D9" w:rsidRDefault="00000000">
      <w:pPr>
        <w:pStyle w:val="TOC2"/>
        <w:rPr>
          <w:rFonts w:asciiTheme="minorHAnsi" w:eastAsiaTheme="minorEastAsia" w:hAnsiTheme="minorHAnsi" w:cstheme="minorBidi"/>
          <w:noProof/>
          <w:szCs w:val="22"/>
        </w:rPr>
      </w:pPr>
      <w:hyperlink w:anchor="_Toc143171207" w:history="1">
        <w:r w:rsidR="00D156D9" w:rsidRPr="00F86A34">
          <w:rPr>
            <w:rStyle w:val="Hyperlink"/>
            <w:noProof/>
          </w:rPr>
          <w:t>5.1</w:t>
        </w:r>
        <w:r w:rsidR="00D156D9">
          <w:rPr>
            <w:rFonts w:asciiTheme="minorHAnsi" w:eastAsiaTheme="minorEastAsia" w:hAnsiTheme="minorHAnsi" w:cstheme="minorBidi"/>
            <w:noProof/>
            <w:szCs w:val="22"/>
          </w:rPr>
          <w:tab/>
        </w:r>
        <w:r w:rsidR="00D156D9" w:rsidRPr="00F86A34">
          <w:rPr>
            <w:rStyle w:val="Hyperlink"/>
            <w:noProof/>
          </w:rPr>
          <w:t>Description of Route Changes</w:t>
        </w:r>
        <w:r w:rsidR="00D156D9">
          <w:rPr>
            <w:noProof/>
            <w:webHidden/>
          </w:rPr>
          <w:tab/>
        </w:r>
        <w:r w:rsidR="00D156D9">
          <w:rPr>
            <w:noProof/>
            <w:webHidden/>
          </w:rPr>
          <w:fldChar w:fldCharType="begin"/>
        </w:r>
        <w:r w:rsidR="00D156D9">
          <w:rPr>
            <w:noProof/>
            <w:webHidden/>
          </w:rPr>
          <w:instrText xml:space="preserve"> PAGEREF _Toc143171207 \h </w:instrText>
        </w:r>
        <w:r w:rsidR="00D156D9">
          <w:rPr>
            <w:noProof/>
            <w:webHidden/>
          </w:rPr>
        </w:r>
        <w:r w:rsidR="00D156D9">
          <w:rPr>
            <w:noProof/>
            <w:webHidden/>
          </w:rPr>
          <w:fldChar w:fldCharType="separate"/>
        </w:r>
        <w:r w:rsidR="00C13814">
          <w:rPr>
            <w:noProof/>
            <w:webHidden/>
          </w:rPr>
          <w:t>10</w:t>
        </w:r>
        <w:r w:rsidR="00D156D9">
          <w:rPr>
            <w:noProof/>
            <w:webHidden/>
          </w:rPr>
          <w:fldChar w:fldCharType="end"/>
        </w:r>
      </w:hyperlink>
    </w:p>
    <w:p w14:paraId="63D58F88" w14:textId="336EA969" w:rsidR="00D156D9" w:rsidRDefault="00000000">
      <w:pPr>
        <w:pStyle w:val="TOC1"/>
        <w:rPr>
          <w:rFonts w:asciiTheme="minorHAnsi" w:eastAsiaTheme="minorEastAsia" w:hAnsiTheme="minorHAnsi" w:cstheme="minorBidi"/>
          <w:b w:val="0"/>
          <w:sz w:val="22"/>
          <w:szCs w:val="22"/>
        </w:rPr>
      </w:pPr>
      <w:hyperlink w:anchor="_Toc143171208" w:history="1">
        <w:r w:rsidR="00D156D9" w:rsidRPr="00F86A34">
          <w:rPr>
            <w:rStyle w:val="Hyperlink"/>
          </w:rPr>
          <w:t>6</w:t>
        </w:r>
        <w:r w:rsidR="00D156D9">
          <w:rPr>
            <w:rFonts w:asciiTheme="minorHAnsi" w:eastAsiaTheme="minorEastAsia" w:hAnsiTheme="minorHAnsi" w:cstheme="minorBidi"/>
            <w:b w:val="0"/>
            <w:sz w:val="22"/>
            <w:szCs w:val="22"/>
          </w:rPr>
          <w:tab/>
        </w:r>
        <w:r w:rsidR="00D156D9" w:rsidRPr="00F86A34">
          <w:rPr>
            <w:rStyle w:val="Hyperlink"/>
          </w:rPr>
          <w:t>MITIGATION</w:t>
        </w:r>
        <w:r w:rsidR="00D156D9">
          <w:rPr>
            <w:webHidden/>
          </w:rPr>
          <w:tab/>
        </w:r>
        <w:r w:rsidR="00D156D9">
          <w:rPr>
            <w:webHidden/>
          </w:rPr>
          <w:fldChar w:fldCharType="begin"/>
        </w:r>
        <w:r w:rsidR="00D156D9">
          <w:rPr>
            <w:webHidden/>
          </w:rPr>
          <w:instrText xml:space="preserve"> PAGEREF _Toc143171208 \h </w:instrText>
        </w:r>
        <w:r w:rsidR="00D156D9">
          <w:rPr>
            <w:webHidden/>
          </w:rPr>
        </w:r>
        <w:r w:rsidR="00D156D9">
          <w:rPr>
            <w:webHidden/>
          </w:rPr>
          <w:fldChar w:fldCharType="separate"/>
        </w:r>
        <w:r w:rsidR="00C13814">
          <w:rPr>
            <w:webHidden/>
          </w:rPr>
          <w:t>12</w:t>
        </w:r>
        <w:r w:rsidR="00D156D9">
          <w:rPr>
            <w:webHidden/>
          </w:rPr>
          <w:fldChar w:fldCharType="end"/>
        </w:r>
      </w:hyperlink>
    </w:p>
    <w:p w14:paraId="12F02E9F" w14:textId="5EC7A24E" w:rsidR="00D156D9" w:rsidRDefault="00000000">
      <w:pPr>
        <w:pStyle w:val="TOC1"/>
        <w:rPr>
          <w:rFonts w:asciiTheme="minorHAnsi" w:eastAsiaTheme="minorEastAsia" w:hAnsiTheme="minorHAnsi" w:cstheme="minorBidi"/>
          <w:b w:val="0"/>
          <w:sz w:val="22"/>
          <w:szCs w:val="22"/>
        </w:rPr>
      </w:pPr>
      <w:hyperlink w:anchor="_Toc143171209" w:history="1">
        <w:r w:rsidR="00D156D9" w:rsidRPr="00F86A34">
          <w:rPr>
            <w:rStyle w:val="Hyperlink"/>
          </w:rPr>
          <w:t>7</w:t>
        </w:r>
        <w:r w:rsidR="00D156D9">
          <w:rPr>
            <w:rFonts w:asciiTheme="minorHAnsi" w:eastAsiaTheme="minorEastAsia" w:hAnsiTheme="minorHAnsi" w:cstheme="minorBidi"/>
            <w:b w:val="0"/>
            <w:sz w:val="22"/>
            <w:szCs w:val="22"/>
          </w:rPr>
          <w:tab/>
        </w:r>
        <w:r w:rsidR="00D156D9" w:rsidRPr="00F86A34">
          <w:rPr>
            <w:rStyle w:val="Hyperlink"/>
          </w:rPr>
          <w:t>METROPOLITAN TRANSIT COMMISSION BOARD APPROVAL</w:t>
        </w:r>
        <w:r w:rsidR="00D156D9">
          <w:rPr>
            <w:webHidden/>
          </w:rPr>
          <w:tab/>
        </w:r>
        <w:r w:rsidR="00D156D9">
          <w:rPr>
            <w:webHidden/>
          </w:rPr>
          <w:fldChar w:fldCharType="begin"/>
        </w:r>
        <w:r w:rsidR="00D156D9">
          <w:rPr>
            <w:webHidden/>
          </w:rPr>
          <w:instrText xml:space="preserve"> PAGEREF _Toc143171209 \h </w:instrText>
        </w:r>
        <w:r w:rsidR="00D156D9">
          <w:rPr>
            <w:webHidden/>
          </w:rPr>
        </w:r>
        <w:r w:rsidR="00D156D9">
          <w:rPr>
            <w:webHidden/>
          </w:rPr>
          <w:fldChar w:fldCharType="separate"/>
        </w:r>
        <w:r w:rsidR="00C13814">
          <w:rPr>
            <w:webHidden/>
          </w:rPr>
          <w:t>15</w:t>
        </w:r>
        <w:r w:rsidR="00D156D9">
          <w:rPr>
            <w:webHidden/>
          </w:rPr>
          <w:fldChar w:fldCharType="end"/>
        </w:r>
      </w:hyperlink>
    </w:p>
    <w:p w14:paraId="2E8DBB83" w14:textId="5E954D9E" w:rsidR="005A58BF" w:rsidRPr="007344B6" w:rsidRDefault="00742E0F" w:rsidP="00E335D6">
      <w:pPr>
        <w:tabs>
          <w:tab w:val="left" w:pos="1350"/>
          <w:tab w:val="left" w:leader="dot" w:pos="8460"/>
        </w:tabs>
        <w:jc w:val="both"/>
        <w:rPr>
          <w:rFonts w:cs="Arial"/>
          <w:b/>
          <w:noProof/>
          <w:sz w:val="26"/>
          <w:szCs w:val="22"/>
        </w:rPr>
      </w:pPr>
      <w:r w:rsidRPr="008C1402">
        <w:rPr>
          <w:rFonts w:cs="Arial"/>
          <w:b/>
          <w:noProof/>
          <w:sz w:val="26"/>
          <w:szCs w:val="22"/>
        </w:rPr>
        <w:fldChar w:fldCharType="end"/>
      </w:r>
    </w:p>
    <w:p w14:paraId="0E5F6CFB" w14:textId="77777777" w:rsidR="002109A2" w:rsidRPr="00750024" w:rsidRDefault="00D60C6A" w:rsidP="00063D07">
      <w:pPr>
        <w:tabs>
          <w:tab w:val="left" w:pos="1350"/>
          <w:tab w:val="left" w:leader="dot" w:pos="8460"/>
        </w:tabs>
        <w:jc w:val="both"/>
        <w:rPr>
          <w:sz w:val="20"/>
        </w:rPr>
      </w:pPr>
      <w:r>
        <w:rPr>
          <w:b/>
          <w:bCs/>
          <w:szCs w:val="22"/>
        </w:rPr>
        <w:br w:type="page"/>
      </w:r>
    </w:p>
    <w:p w14:paraId="7DE48B3B" w14:textId="77777777" w:rsidR="002109A2" w:rsidRPr="000604DD" w:rsidRDefault="002109A2" w:rsidP="004978A6">
      <w:pPr>
        <w:pStyle w:val="Heading1"/>
        <w:numPr>
          <w:ilvl w:val="0"/>
          <w:numId w:val="0"/>
        </w:numPr>
        <w:ind w:left="432"/>
        <w:sectPr w:rsidR="002109A2" w:rsidRPr="000604DD" w:rsidSect="00414A93">
          <w:headerReference w:type="even" r:id="rId15"/>
          <w:headerReference w:type="default" r:id="rId16"/>
          <w:footerReference w:type="default" r:id="rId17"/>
          <w:headerReference w:type="first" r:id="rId18"/>
          <w:footerReference w:type="first" r:id="rId19"/>
          <w:pgSz w:w="12240" w:h="15840" w:code="1"/>
          <w:pgMar w:top="1440" w:right="1440" w:bottom="1440" w:left="1800" w:header="720" w:footer="576" w:gutter="0"/>
          <w:pgNumType w:fmt="lowerRoman" w:start="2"/>
          <w:cols w:space="720"/>
          <w:noEndnote/>
          <w:titlePg/>
        </w:sectPr>
      </w:pPr>
      <w:bookmarkStart w:id="0" w:name="_Toc513966784"/>
    </w:p>
    <w:p w14:paraId="43BE6386" w14:textId="77777777" w:rsidR="00CF28FE" w:rsidRDefault="001F7338" w:rsidP="001F68AC">
      <w:pPr>
        <w:pStyle w:val="Heading1"/>
        <w:jc w:val="both"/>
        <w:rPr>
          <w:szCs w:val="24"/>
        </w:rPr>
      </w:pPr>
      <w:bookmarkStart w:id="1" w:name="_Toc143171191"/>
      <w:bookmarkStart w:id="2" w:name="_Ref163960664"/>
      <w:bookmarkEnd w:id="0"/>
      <w:r>
        <w:rPr>
          <w:szCs w:val="24"/>
        </w:rPr>
        <w:lastRenderedPageBreak/>
        <w:t>INTRODUCTION</w:t>
      </w:r>
      <w:bookmarkEnd w:id="1"/>
    </w:p>
    <w:p w14:paraId="79FCE6B7" w14:textId="77777777" w:rsidR="00937AC7" w:rsidRPr="00937AC7" w:rsidRDefault="00937AC7" w:rsidP="001F68AC">
      <w:pPr>
        <w:jc w:val="both"/>
      </w:pPr>
    </w:p>
    <w:p w14:paraId="762BEEEB" w14:textId="22F02EB4" w:rsidR="00937AC7" w:rsidRDefault="00937AC7" w:rsidP="0011687E">
      <w:pPr>
        <w:pStyle w:val="MethHeading2"/>
        <w:spacing w:after="0"/>
        <w:rPr>
          <w:b w:val="0"/>
          <w:sz w:val="20"/>
          <w:szCs w:val="20"/>
        </w:rPr>
      </w:pPr>
      <w:r w:rsidRPr="00937AC7">
        <w:rPr>
          <w:b w:val="0"/>
          <w:sz w:val="20"/>
          <w:szCs w:val="20"/>
        </w:rPr>
        <w:t xml:space="preserve">The purpose of this document is to document the Title VI service equity analysis for the </w:t>
      </w:r>
      <w:r w:rsidR="00817E60">
        <w:rPr>
          <w:b w:val="0"/>
          <w:sz w:val="20"/>
          <w:szCs w:val="20"/>
        </w:rPr>
        <w:t>Charlotte Area Transit System (</w:t>
      </w:r>
      <w:r w:rsidR="00CB4805">
        <w:rPr>
          <w:b w:val="0"/>
          <w:sz w:val="20"/>
          <w:szCs w:val="20"/>
        </w:rPr>
        <w:t>C.A.T.S.</w:t>
      </w:r>
      <w:r w:rsidR="00817E60">
        <w:rPr>
          <w:b w:val="0"/>
          <w:sz w:val="20"/>
          <w:szCs w:val="20"/>
        </w:rPr>
        <w:t xml:space="preserve">) </w:t>
      </w:r>
      <w:r w:rsidR="00280F99">
        <w:rPr>
          <w:b w:val="0"/>
          <w:sz w:val="20"/>
          <w:szCs w:val="20"/>
        </w:rPr>
        <w:t xml:space="preserve">during the service changes </w:t>
      </w:r>
      <w:r w:rsidR="00C85B96">
        <w:rPr>
          <w:b w:val="0"/>
          <w:sz w:val="20"/>
          <w:szCs w:val="20"/>
        </w:rPr>
        <w:t>for the month of August 2022 to improve efficiencies within the system.</w:t>
      </w:r>
      <w:r w:rsidR="00414E36">
        <w:rPr>
          <w:b w:val="0"/>
          <w:sz w:val="20"/>
          <w:szCs w:val="20"/>
        </w:rPr>
        <w:t xml:space="preserve">  </w:t>
      </w:r>
      <w:r w:rsidR="00280F99">
        <w:rPr>
          <w:b w:val="0"/>
          <w:sz w:val="20"/>
          <w:szCs w:val="20"/>
        </w:rPr>
        <w:t>Service</w:t>
      </w:r>
      <w:r w:rsidRPr="00937AC7">
        <w:rPr>
          <w:b w:val="0"/>
          <w:sz w:val="20"/>
          <w:szCs w:val="20"/>
        </w:rPr>
        <w:t xml:space="preserve"> for both the </w:t>
      </w:r>
      <w:r w:rsidR="00CB4805">
        <w:rPr>
          <w:b w:val="0"/>
          <w:sz w:val="20"/>
          <w:szCs w:val="20"/>
        </w:rPr>
        <w:t>C.A.T.S.</w:t>
      </w:r>
      <w:r w:rsidR="00B546B2">
        <w:rPr>
          <w:b w:val="0"/>
          <w:sz w:val="20"/>
          <w:szCs w:val="20"/>
        </w:rPr>
        <w:t xml:space="preserve"> </w:t>
      </w:r>
      <w:r w:rsidRPr="00937AC7">
        <w:rPr>
          <w:b w:val="0"/>
          <w:sz w:val="20"/>
          <w:szCs w:val="20"/>
        </w:rPr>
        <w:t xml:space="preserve">light rail and </w:t>
      </w:r>
      <w:r w:rsidR="00280F99">
        <w:rPr>
          <w:b w:val="0"/>
          <w:sz w:val="20"/>
          <w:szCs w:val="20"/>
        </w:rPr>
        <w:t xml:space="preserve">all </w:t>
      </w:r>
      <w:r w:rsidRPr="00937AC7">
        <w:rPr>
          <w:b w:val="0"/>
          <w:sz w:val="20"/>
          <w:szCs w:val="20"/>
        </w:rPr>
        <w:t>bus routes</w:t>
      </w:r>
      <w:r w:rsidR="00280F99">
        <w:rPr>
          <w:b w:val="0"/>
          <w:sz w:val="20"/>
          <w:szCs w:val="20"/>
        </w:rPr>
        <w:t xml:space="preserve"> are included in the analysis.</w:t>
      </w:r>
    </w:p>
    <w:p w14:paraId="3F68F41E" w14:textId="12959A03" w:rsidR="006F6EAB" w:rsidRDefault="006F6EAB" w:rsidP="0011687E">
      <w:pPr>
        <w:pStyle w:val="MethHeading2"/>
        <w:spacing w:after="0"/>
        <w:rPr>
          <w:b w:val="0"/>
          <w:sz w:val="20"/>
          <w:szCs w:val="20"/>
        </w:rPr>
      </w:pPr>
    </w:p>
    <w:p w14:paraId="6F6DE52A" w14:textId="154097EA" w:rsidR="00164D31" w:rsidRPr="00164D31" w:rsidRDefault="00164D31" w:rsidP="00164D31">
      <w:pPr>
        <w:pStyle w:val="MethHeading2"/>
        <w:rPr>
          <w:b w:val="0"/>
          <w:sz w:val="20"/>
          <w:szCs w:val="20"/>
        </w:rPr>
      </w:pPr>
      <w:r w:rsidRPr="00164D31">
        <w:rPr>
          <w:b w:val="0"/>
          <w:sz w:val="20"/>
          <w:szCs w:val="20"/>
        </w:rPr>
        <w:t xml:space="preserve">Title VI of the Civil Rights Act of 1964 prohibits discrimination on the basis of race, color, or national origin in programs receiving Federal financial assistance. This equity analysis follows the requirements of the Federal Transit Administration’s Circular C 4702.1B “Title VI Requirements and Guidelines for Federal Transit Administration Recipients.” Specifically, the Circular requires any FTA recipient serving a population of 200,000 or greater to evaluate major service changes before implementation to determine whether those changes have a disparate impact on minorities (the term used in the Circular) or disproportionate burden on low-income populations. </w:t>
      </w:r>
      <w:r w:rsidR="00CB4805">
        <w:rPr>
          <w:b w:val="0"/>
          <w:sz w:val="20"/>
          <w:szCs w:val="20"/>
        </w:rPr>
        <w:t>C.A.T.S.</w:t>
      </w:r>
      <w:r w:rsidRPr="00164D31">
        <w:rPr>
          <w:b w:val="0"/>
          <w:sz w:val="20"/>
          <w:szCs w:val="20"/>
        </w:rPr>
        <w:t xml:space="preserve"> Title VI program and policies work to meet both federal and agency expectations to ensure that service (and any service changes) are provided to riders in a non-discriminatory manner. Subsequently, if an analysis were to find a disparate or disproportionate effect for minority and/or low-income populations, </w:t>
      </w:r>
      <w:r w:rsidR="00CB4805">
        <w:rPr>
          <w:b w:val="0"/>
          <w:sz w:val="20"/>
          <w:szCs w:val="20"/>
        </w:rPr>
        <w:t>C.A.T.S.</w:t>
      </w:r>
      <w:r w:rsidRPr="00164D31">
        <w:rPr>
          <w:b w:val="0"/>
          <w:sz w:val="20"/>
          <w:szCs w:val="20"/>
        </w:rPr>
        <w:t xml:space="preserve"> staff would consider modifications to the original proposal and an additional analysis of the corresponding service networks. </w:t>
      </w:r>
    </w:p>
    <w:p w14:paraId="062CA79A" w14:textId="1A029263" w:rsidR="00164D31" w:rsidRPr="00937AC7" w:rsidRDefault="00CB4805" w:rsidP="00164D31">
      <w:pPr>
        <w:pStyle w:val="MethHeading2"/>
        <w:spacing w:after="0"/>
        <w:rPr>
          <w:b w:val="0"/>
          <w:sz w:val="20"/>
          <w:szCs w:val="20"/>
        </w:rPr>
      </w:pPr>
      <w:r>
        <w:rPr>
          <w:b w:val="0"/>
          <w:sz w:val="20"/>
          <w:szCs w:val="20"/>
        </w:rPr>
        <w:t>C.A.T.S.</w:t>
      </w:r>
      <w:r w:rsidR="00164D31" w:rsidRPr="00164D31">
        <w:rPr>
          <w:b w:val="0"/>
          <w:sz w:val="20"/>
          <w:szCs w:val="20"/>
        </w:rPr>
        <w:t xml:space="preserve"> realizes the need to implement service changes to better meet bus and rail schedules, customers’ needs and expectation. The proposed service changes will reduce the number of operators needed for the provision of transit services to accomplish the goal of increased reliability.</w:t>
      </w:r>
    </w:p>
    <w:p w14:paraId="3E1D15F4" w14:textId="77777777" w:rsidR="00151FD1" w:rsidRPr="00743C15" w:rsidRDefault="00151FD1" w:rsidP="00151FD1">
      <w:pPr>
        <w:widowControl w:val="0"/>
        <w:autoSpaceDE w:val="0"/>
        <w:autoSpaceDN w:val="0"/>
        <w:adjustRightInd w:val="0"/>
        <w:ind w:left="720"/>
        <w:contextualSpacing/>
        <w:jc w:val="both"/>
        <w:rPr>
          <w:rFonts w:cs="Arial"/>
          <w:sz w:val="20"/>
        </w:rPr>
      </w:pPr>
      <w:bookmarkStart w:id="3" w:name="_Toc168325021"/>
      <w:bookmarkStart w:id="4" w:name="_Toc168562822"/>
      <w:bookmarkStart w:id="5" w:name="_Toc168566967"/>
      <w:bookmarkEnd w:id="3"/>
      <w:bookmarkEnd w:id="4"/>
      <w:bookmarkEnd w:id="5"/>
    </w:p>
    <w:p w14:paraId="3A2CF8F8" w14:textId="0362A938" w:rsidR="00743C15" w:rsidRDefault="00743C15" w:rsidP="00151FD1">
      <w:pPr>
        <w:pStyle w:val="Heading1"/>
      </w:pPr>
      <w:bookmarkStart w:id="6" w:name="_Toc143171192"/>
      <w:r w:rsidRPr="00743C15">
        <w:t>S</w:t>
      </w:r>
      <w:r w:rsidR="005F7894">
        <w:t>ERVICE</w:t>
      </w:r>
      <w:r w:rsidRPr="00743C15">
        <w:t xml:space="preserve"> C</w:t>
      </w:r>
      <w:r w:rsidR="005F7894">
        <w:t>HANGES</w:t>
      </w:r>
      <w:bookmarkEnd w:id="6"/>
      <w:r w:rsidRPr="00743C15">
        <w:t xml:space="preserve"> </w:t>
      </w:r>
    </w:p>
    <w:p w14:paraId="7B026C2F" w14:textId="26FD32AC" w:rsidR="005673C5" w:rsidRPr="00E30192" w:rsidRDefault="005673C5" w:rsidP="005673C5">
      <w:pPr>
        <w:rPr>
          <w:b/>
          <w:bCs/>
        </w:rPr>
      </w:pPr>
    </w:p>
    <w:p w14:paraId="78EEC183" w14:textId="5F47D3B0" w:rsidR="00E30192" w:rsidRDefault="00E30192" w:rsidP="005673C5">
      <w:pPr>
        <w:keepNext/>
        <w:numPr>
          <w:ilvl w:val="1"/>
          <w:numId w:val="2"/>
        </w:numPr>
        <w:jc w:val="both"/>
        <w:outlineLvl w:val="1"/>
        <w:rPr>
          <w:rFonts w:cs="Arial"/>
          <w:b/>
          <w:bCs/>
          <w:sz w:val="20"/>
        </w:rPr>
      </w:pPr>
      <w:r w:rsidRPr="00E30192">
        <w:rPr>
          <w:rFonts w:cs="Arial"/>
          <w:b/>
          <w:bCs/>
          <w:sz w:val="20"/>
        </w:rPr>
        <w:t>August 2022</w:t>
      </w:r>
    </w:p>
    <w:p w14:paraId="6190F36F" w14:textId="77777777" w:rsidR="00E30192" w:rsidRPr="00E30192" w:rsidRDefault="00E30192" w:rsidP="00E30192">
      <w:pPr>
        <w:keepNext/>
        <w:ind w:left="846"/>
        <w:jc w:val="both"/>
        <w:outlineLvl w:val="1"/>
        <w:rPr>
          <w:rFonts w:cs="Arial"/>
          <w:b/>
          <w:bCs/>
          <w:sz w:val="20"/>
        </w:rPr>
      </w:pPr>
    </w:p>
    <w:p w14:paraId="7261B630" w14:textId="50275304" w:rsidR="005673C5" w:rsidRPr="00E30192" w:rsidRDefault="005673C5" w:rsidP="00E30192">
      <w:pPr>
        <w:pStyle w:val="ListParagraph"/>
        <w:keepNext/>
        <w:numPr>
          <w:ilvl w:val="0"/>
          <w:numId w:val="42"/>
        </w:numPr>
        <w:jc w:val="both"/>
        <w:outlineLvl w:val="1"/>
        <w:rPr>
          <w:rFonts w:cs="Arial"/>
          <w:sz w:val="20"/>
        </w:rPr>
      </w:pPr>
      <w:r w:rsidRPr="00E30192">
        <w:rPr>
          <w:rFonts w:cs="Arial"/>
          <w:sz w:val="20"/>
        </w:rPr>
        <w:t xml:space="preserve">On August 15, 2022, </w:t>
      </w:r>
      <w:r w:rsidR="00CB4805">
        <w:rPr>
          <w:rFonts w:cs="Arial"/>
          <w:sz w:val="20"/>
        </w:rPr>
        <w:t>C.A.T.S.</w:t>
      </w:r>
      <w:r w:rsidRPr="00E30192">
        <w:rPr>
          <w:rFonts w:cs="Arial"/>
          <w:sz w:val="20"/>
        </w:rPr>
        <w:t xml:space="preserve"> </w:t>
      </w:r>
      <w:proofErr w:type="gramStart"/>
      <w:r w:rsidRPr="00E30192">
        <w:rPr>
          <w:rFonts w:cs="Arial"/>
          <w:sz w:val="20"/>
        </w:rPr>
        <w:t>made adjustments to</w:t>
      </w:r>
      <w:proofErr w:type="gramEnd"/>
      <w:r w:rsidRPr="00E30192">
        <w:rPr>
          <w:rFonts w:cs="Arial"/>
          <w:sz w:val="20"/>
        </w:rPr>
        <w:t xml:space="preserve"> the frequency of several bus routes in the </w:t>
      </w:r>
      <w:r w:rsidR="00CB4805">
        <w:rPr>
          <w:rFonts w:cs="Arial"/>
          <w:sz w:val="20"/>
        </w:rPr>
        <w:t>C.A.T.S.</w:t>
      </w:r>
      <w:r w:rsidRPr="00E30192">
        <w:rPr>
          <w:rFonts w:cs="Arial"/>
          <w:sz w:val="20"/>
        </w:rPr>
        <w:t xml:space="preserve"> bus network as well as the LYNX Blue Line.  The modifications were in response to an industry-wide labor shortage that has impacted </w:t>
      </w:r>
      <w:r w:rsidR="00CB4805">
        <w:rPr>
          <w:rFonts w:cs="Arial"/>
          <w:sz w:val="20"/>
        </w:rPr>
        <w:t>C.A.T.S.</w:t>
      </w:r>
      <w:r w:rsidRPr="00E30192">
        <w:rPr>
          <w:rFonts w:cs="Arial"/>
          <w:sz w:val="20"/>
        </w:rPr>
        <w:t xml:space="preserve">’. Therefore, operations and schedule modifications were made in an effort to increase the reliability of </w:t>
      </w:r>
      <w:r w:rsidR="00CB4805">
        <w:rPr>
          <w:rFonts w:cs="Arial"/>
          <w:sz w:val="20"/>
        </w:rPr>
        <w:t>C.A.T.S.</w:t>
      </w:r>
      <w:r w:rsidRPr="00E30192">
        <w:rPr>
          <w:rFonts w:cs="Arial"/>
          <w:sz w:val="20"/>
        </w:rPr>
        <w:t xml:space="preserve"> services. </w:t>
      </w:r>
    </w:p>
    <w:p w14:paraId="29973677" w14:textId="77777777" w:rsidR="005673C5" w:rsidRPr="005673C5" w:rsidRDefault="005673C5" w:rsidP="005673C5">
      <w:pPr>
        <w:rPr>
          <w:rFonts w:cs="Arial"/>
          <w:sz w:val="20"/>
        </w:rPr>
      </w:pPr>
    </w:p>
    <w:p w14:paraId="29114F52" w14:textId="7E0BB51C" w:rsidR="005673C5" w:rsidRPr="00E30192" w:rsidRDefault="005673C5" w:rsidP="00E30192">
      <w:pPr>
        <w:pStyle w:val="ListParagraph"/>
        <w:numPr>
          <w:ilvl w:val="0"/>
          <w:numId w:val="42"/>
        </w:numPr>
        <w:jc w:val="both"/>
        <w:rPr>
          <w:rFonts w:cs="Arial"/>
          <w:sz w:val="20"/>
        </w:rPr>
      </w:pPr>
      <w:r w:rsidRPr="00E30192">
        <w:rPr>
          <w:rFonts w:cs="Arial"/>
          <w:sz w:val="20"/>
        </w:rPr>
        <w:t xml:space="preserve">Prior to August 2022, </w:t>
      </w:r>
      <w:r w:rsidR="00CB4805">
        <w:rPr>
          <w:rFonts w:cs="Arial"/>
          <w:sz w:val="20"/>
        </w:rPr>
        <w:t>C.A.T.S.</w:t>
      </w:r>
      <w:r w:rsidRPr="00E30192">
        <w:rPr>
          <w:rFonts w:cs="Arial"/>
          <w:sz w:val="20"/>
        </w:rPr>
        <w:t xml:space="preserve"> had begun implementing a route restore plan that</w:t>
      </w:r>
      <w:r w:rsidR="000F7161">
        <w:rPr>
          <w:rFonts w:cs="Arial"/>
          <w:sz w:val="20"/>
        </w:rPr>
        <w:t xml:space="preserve"> </w:t>
      </w:r>
      <w:r w:rsidRPr="00E30192">
        <w:rPr>
          <w:rFonts w:cs="Arial"/>
          <w:sz w:val="20"/>
        </w:rPr>
        <w:t>includ</w:t>
      </w:r>
      <w:r w:rsidR="000F7161">
        <w:rPr>
          <w:rFonts w:cs="Arial"/>
          <w:sz w:val="20"/>
        </w:rPr>
        <w:t xml:space="preserve">ed </w:t>
      </w:r>
      <w:r w:rsidRPr="00E30192">
        <w:rPr>
          <w:rFonts w:cs="Arial"/>
          <w:sz w:val="20"/>
        </w:rPr>
        <w:t xml:space="preserve">adding frequencies to the LYNX Blue Line and to its most heavily utilized bus routes.  However, despite its efforts to restore transit services, </w:t>
      </w:r>
      <w:r w:rsidR="00CB4805">
        <w:rPr>
          <w:rFonts w:cs="Arial"/>
          <w:sz w:val="20"/>
        </w:rPr>
        <w:t>C.A.T.S.</w:t>
      </w:r>
      <w:r w:rsidRPr="00E30192">
        <w:rPr>
          <w:rFonts w:cs="Arial"/>
          <w:sz w:val="20"/>
        </w:rPr>
        <w:t xml:space="preserve"> began experiencing the same labor shortages that is plaguing public transportation systems across the country, </w:t>
      </w:r>
      <w:r w:rsidR="00355149">
        <w:rPr>
          <w:rFonts w:cs="Arial"/>
          <w:sz w:val="20"/>
        </w:rPr>
        <w:t xml:space="preserve">which </w:t>
      </w:r>
      <w:r w:rsidRPr="00E30192">
        <w:rPr>
          <w:rFonts w:cs="Arial"/>
          <w:sz w:val="20"/>
        </w:rPr>
        <w:t>staffing shortages</w:t>
      </w:r>
      <w:r w:rsidR="00355149">
        <w:rPr>
          <w:rFonts w:cs="Arial"/>
          <w:sz w:val="20"/>
        </w:rPr>
        <w:t xml:space="preserve"> which effect reliability</w:t>
      </w:r>
      <w:r w:rsidRPr="00E30192">
        <w:rPr>
          <w:rFonts w:cs="Arial"/>
          <w:sz w:val="20"/>
        </w:rPr>
        <w:t xml:space="preserve">.  </w:t>
      </w:r>
    </w:p>
    <w:p w14:paraId="181CB955" w14:textId="77777777" w:rsidR="005673C5" w:rsidRPr="005673C5" w:rsidRDefault="005673C5" w:rsidP="005673C5">
      <w:pPr>
        <w:rPr>
          <w:rFonts w:cs="Arial"/>
          <w:sz w:val="20"/>
        </w:rPr>
      </w:pPr>
    </w:p>
    <w:p w14:paraId="20FEC2BB" w14:textId="324A9216" w:rsidR="005673C5" w:rsidRPr="00E30192" w:rsidRDefault="005673C5" w:rsidP="00E30192">
      <w:pPr>
        <w:pStyle w:val="ListParagraph"/>
        <w:numPr>
          <w:ilvl w:val="0"/>
          <w:numId w:val="42"/>
        </w:numPr>
        <w:jc w:val="both"/>
        <w:rPr>
          <w:rFonts w:cs="Arial"/>
          <w:sz w:val="20"/>
        </w:rPr>
      </w:pPr>
      <w:r w:rsidRPr="00E30192">
        <w:rPr>
          <w:rFonts w:cs="Arial"/>
          <w:sz w:val="20"/>
        </w:rPr>
        <w:t xml:space="preserve">Operator shortages have disrupted and complicated the recovery of </w:t>
      </w:r>
      <w:r w:rsidR="00CB4805">
        <w:rPr>
          <w:rFonts w:cs="Arial"/>
          <w:sz w:val="20"/>
        </w:rPr>
        <w:t>C.A.T.S.</w:t>
      </w:r>
      <w:r w:rsidRPr="00E30192">
        <w:rPr>
          <w:rFonts w:cs="Arial"/>
          <w:sz w:val="20"/>
        </w:rPr>
        <w:t xml:space="preserve"> bus and rail services.  As previously reported, </w:t>
      </w:r>
      <w:r w:rsidR="00CB4805">
        <w:rPr>
          <w:rFonts w:cs="Arial"/>
          <w:sz w:val="20"/>
        </w:rPr>
        <w:t>C.A.T.S.</w:t>
      </w:r>
      <w:r w:rsidRPr="00E30192">
        <w:rPr>
          <w:rFonts w:cs="Arial"/>
          <w:sz w:val="20"/>
        </w:rPr>
        <w:t xml:space="preserve"> is experiencing a significant lack of available bus and rail operators needed to meet daily service levels.  The LYNX Blue has lost 8 operators resulting in 16 open positions.  The Bus Operations Division (BOD) ha</w:t>
      </w:r>
      <w:r w:rsidR="004417F0">
        <w:rPr>
          <w:rFonts w:cs="Arial"/>
          <w:sz w:val="20"/>
        </w:rPr>
        <w:t>d</w:t>
      </w:r>
      <w:r w:rsidRPr="00E30192">
        <w:rPr>
          <w:rFonts w:cs="Arial"/>
          <w:sz w:val="20"/>
        </w:rPr>
        <w:t xml:space="preserve"> 74 open positions combined with approved and unapproved absenteeism result</w:t>
      </w:r>
      <w:r w:rsidR="004417F0">
        <w:rPr>
          <w:rFonts w:cs="Arial"/>
          <w:sz w:val="20"/>
        </w:rPr>
        <w:t>ing</w:t>
      </w:r>
      <w:r w:rsidRPr="00E30192">
        <w:rPr>
          <w:rFonts w:cs="Arial"/>
          <w:sz w:val="20"/>
        </w:rPr>
        <w:t xml:space="preserve"> in an average of 40-50 daily deficit in operators.  This availability for bus and rail service ma</w:t>
      </w:r>
      <w:r w:rsidR="004417F0">
        <w:rPr>
          <w:rFonts w:cs="Arial"/>
          <w:sz w:val="20"/>
        </w:rPr>
        <w:t>de</w:t>
      </w:r>
      <w:r w:rsidRPr="00E30192">
        <w:rPr>
          <w:rFonts w:cs="Arial"/>
          <w:sz w:val="20"/>
        </w:rPr>
        <w:t xml:space="preserve"> it impossible for </w:t>
      </w:r>
      <w:r w:rsidR="00CB4805">
        <w:rPr>
          <w:rFonts w:cs="Arial"/>
          <w:sz w:val="20"/>
        </w:rPr>
        <w:t>C.A.T.S.</w:t>
      </w:r>
      <w:r w:rsidRPr="00E30192">
        <w:rPr>
          <w:rFonts w:cs="Arial"/>
          <w:sz w:val="20"/>
        </w:rPr>
        <w:t xml:space="preserve"> to operate its printed and advertised schedule.  In order to make the service more reliable to customers and riders, </w:t>
      </w:r>
      <w:r w:rsidR="00CB4805">
        <w:rPr>
          <w:rFonts w:cs="Arial"/>
          <w:sz w:val="20"/>
        </w:rPr>
        <w:t>C.A.T.S.</w:t>
      </w:r>
      <w:r w:rsidR="00A505D2">
        <w:rPr>
          <w:rFonts w:cs="Arial"/>
          <w:sz w:val="20"/>
        </w:rPr>
        <w:t xml:space="preserve"> p</w:t>
      </w:r>
      <w:r w:rsidRPr="00E30192">
        <w:rPr>
          <w:rFonts w:cs="Arial"/>
          <w:sz w:val="20"/>
        </w:rPr>
        <w:t>roposed a service reduction to be implemented on August 15, 2022.  The service changes w</w:t>
      </w:r>
      <w:r w:rsidR="00A505D2">
        <w:rPr>
          <w:rFonts w:cs="Arial"/>
          <w:sz w:val="20"/>
        </w:rPr>
        <w:t>ould</w:t>
      </w:r>
      <w:r w:rsidRPr="00E30192">
        <w:rPr>
          <w:rFonts w:cs="Arial"/>
          <w:sz w:val="20"/>
        </w:rPr>
        <w:t xml:space="preserve"> change the frequency of eleven routes and discontinue underutilized late night or early morning trips on nine bus routes.</w:t>
      </w:r>
    </w:p>
    <w:p w14:paraId="68813308" w14:textId="77777777" w:rsidR="005673C5" w:rsidRPr="005673C5" w:rsidRDefault="005673C5" w:rsidP="005673C5">
      <w:pPr>
        <w:ind w:left="720"/>
        <w:rPr>
          <w:rFonts w:cs="Arial"/>
          <w:sz w:val="20"/>
        </w:rPr>
      </w:pPr>
    </w:p>
    <w:p w14:paraId="3F8FB577" w14:textId="77777777" w:rsidR="005673C5" w:rsidRPr="00E30192" w:rsidRDefault="005673C5" w:rsidP="00E30192">
      <w:pPr>
        <w:pStyle w:val="ListParagraph"/>
        <w:numPr>
          <w:ilvl w:val="0"/>
          <w:numId w:val="42"/>
        </w:numPr>
        <w:jc w:val="both"/>
        <w:rPr>
          <w:rFonts w:cs="Arial"/>
          <w:sz w:val="20"/>
        </w:rPr>
      </w:pPr>
      <w:r w:rsidRPr="00E30192">
        <w:rPr>
          <w:rFonts w:cs="Arial"/>
          <w:sz w:val="20"/>
        </w:rPr>
        <w:t xml:space="preserve">As communicated on FTA’s webpage and in the FTA Title VI Circular 4702.1B, such service changes do not require a service equity analysis unless the change lasts longer than 12 months. Subsequently, the proposed changes have become permanent and did require a service equity analysis.   </w:t>
      </w:r>
    </w:p>
    <w:p w14:paraId="07315DDE" w14:textId="77777777" w:rsidR="005673C5" w:rsidRPr="005673C5" w:rsidRDefault="005673C5" w:rsidP="005673C5">
      <w:pPr>
        <w:jc w:val="both"/>
        <w:rPr>
          <w:rFonts w:ascii="Avenir Next LT Pro Light" w:hAnsi="Avenir Next LT Pro Light" w:cs="Arial"/>
          <w:sz w:val="16"/>
          <w:szCs w:val="16"/>
        </w:rPr>
      </w:pPr>
    </w:p>
    <w:p w14:paraId="54E63A55" w14:textId="62FC13F6" w:rsidR="00615E60" w:rsidRPr="0014039B" w:rsidRDefault="005F7894" w:rsidP="00376055">
      <w:pPr>
        <w:pStyle w:val="Heading1"/>
        <w:rPr>
          <w:noProof/>
        </w:rPr>
      </w:pPr>
      <w:bookmarkStart w:id="7" w:name="_Toc143171193"/>
      <w:r>
        <w:rPr>
          <w:noProof/>
        </w:rPr>
        <w:t xml:space="preserve">PUBLIC </w:t>
      </w:r>
      <w:r w:rsidR="00114416">
        <w:rPr>
          <w:noProof/>
        </w:rPr>
        <w:t>INVOLVEMENT</w:t>
      </w:r>
      <w:bookmarkEnd w:id="7"/>
    </w:p>
    <w:p w14:paraId="0ABE1BE0" w14:textId="3A4011AE" w:rsidR="007B257D" w:rsidRPr="00414E36" w:rsidRDefault="007B257D" w:rsidP="007B257D">
      <w:pPr>
        <w:rPr>
          <w:sz w:val="20"/>
          <w:highlight w:val="yellow"/>
        </w:rPr>
      </w:pPr>
    </w:p>
    <w:p w14:paraId="57F89F99" w14:textId="4C4C6228" w:rsidR="007B257D" w:rsidRPr="00414E36" w:rsidRDefault="00CB4805" w:rsidP="007B257D">
      <w:pPr>
        <w:rPr>
          <w:sz w:val="20"/>
        </w:rPr>
      </w:pPr>
      <w:r>
        <w:rPr>
          <w:sz w:val="20"/>
        </w:rPr>
        <w:lastRenderedPageBreak/>
        <w:t>C.A.T.S.</w:t>
      </w:r>
      <w:r w:rsidR="007B257D" w:rsidRPr="00414E36">
        <w:rPr>
          <w:sz w:val="20"/>
        </w:rPr>
        <w:t xml:space="preserve"> hosted a variety of meetings in different styles and settings to gather feedback from the service changes that occurred during the COVID-19 pandemic.  The meetings were both in person, as well as virtual.  The meeting information was shared the following methods:</w:t>
      </w:r>
    </w:p>
    <w:p w14:paraId="080D1999" w14:textId="77777777" w:rsidR="007B257D" w:rsidRPr="00414E36" w:rsidRDefault="007B257D" w:rsidP="007B257D">
      <w:pPr>
        <w:rPr>
          <w:sz w:val="20"/>
        </w:rPr>
      </w:pPr>
    </w:p>
    <w:p w14:paraId="5321B4A6" w14:textId="77777777" w:rsidR="007B257D" w:rsidRPr="00414E36" w:rsidRDefault="007B257D" w:rsidP="007B257D">
      <w:pPr>
        <w:pStyle w:val="ListParagraph"/>
        <w:numPr>
          <w:ilvl w:val="0"/>
          <w:numId w:val="32"/>
        </w:numPr>
        <w:rPr>
          <w:sz w:val="20"/>
        </w:rPr>
      </w:pPr>
      <w:r w:rsidRPr="00414E36">
        <w:rPr>
          <w:sz w:val="20"/>
        </w:rPr>
        <w:t xml:space="preserve">Charlotte Observer, Charlotte Post, </w:t>
      </w:r>
      <w:proofErr w:type="spellStart"/>
      <w:r w:rsidRPr="00414E36">
        <w:rPr>
          <w:sz w:val="20"/>
        </w:rPr>
        <w:t>LaNoticia</w:t>
      </w:r>
      <w:proofErr w:type="spellEnd"/>
    </w:p>
    <w:p w14:paraId="29D66244" w14:textId="27846D93" w:rsidR="007B257D" w:rsidRPr="00414E36" w:rsidRDefault="007B257D" w:rsidP="007B257D">
      <w:pPr>
        <w:pStyle w:val="ListParagraph"/>
        <w:numPr>
          <w:ilvl w:val="0"/>
          <w:numId w:val="32"/>
        </w:numPr>
        <w:rPr>
          <w:sz w:val="20"/>
        </w:rPr>
      </w:pPr>
      <w:r w:rsidRPr="00414E36">
        <w:rPr>
          <w:sz w:val="20"/>
        </w:rPr>
        <w:t>Twitter, Facebook, Instagram</w:t>
      </w:r>
    </w:p>
    <w:p w14:paraId="35E3C224" w14:textId="2784761E" w:rsidR="007B257D" w:rsidRPr="00414E36" w:rsidRDefault="00CB4805" w:rsidP="007B257D">
      <w:pPr>
        <w:pStyle w:val="ListParagraph"/>
        <w:numPr>
          <w:ilvl w:val="0"/>
          <w:numId w:val="32"/>
        </w:numPr>
        <w:rPr>
          <w:sz w:val="20"/>
        </w:rPr>
      </w:pPr>
      <w:r>
        <w:rPr>
          <w:sz w:val="20"/>
        </w:rPr>
        <w:t>C.A.T.S.</w:t>
      </w:r>
      <w:r w:rsidR="007B257D" w:rsidRPr="00414E36">
        <w:rPr>
          <w:sz w:val="20"/>
        </w:rPr>
        <w:t xml:space="preserve"> Rider’s Alerts</w:t>
      </w:r>
    </w:p>
    <w:p w14:paraId="416B11D7" w14:textId="26896C62" w:rsidR="007B257D" w:rsidRPr="00414E36" w:rsidRDefault="00260010" w:rsidP="007B257D">
      <w:pPr>
        <w:pStyle w:val="ListParagraph"/>
        <w:numPr>
          <w:ilvl w:val="0"/>
          <w:numId w:val="32"/>
        </w:numPr>
        <w:rPr>
          <w:sz w:val="20"/>
        </w:rPr>
      </w:pPr>
      <w:r w:rsidRPr="00414E36">
        <w:rPr>
          <w:sz w:val="20"/>
        </w:rPr>
        <w:t>Media p</w:t>
      </w:r>
      <w:r w:rsidR="007B257D" w:rsidRPr="00414E36">
        <w:rPr>
          <w:sz w:val="20"/>
        </w:rPr>
        <w:t>ress releases and media advisor</w:t>
      </w:r>
      <w:r w:rsidRPr="00414E36">
        <w:rPr>
          <w:sz w:val="20"/>
        </w:rPr>
        <w:t>ies</w:t>
      </w:r>
    </w:p>
    <w:p w14:paraId="0D64EC58" w14:textId="77777777" w:rsidR="007B257D" w:rsidRPr="00414E36" w:rsidRDefault="007B257D" w:rsidP="007B257D">
      <w:pPr>
        <w:pStyle w:val="ListParagraph"/>
        <w:numPr>
          <w:ilvl w:val="0"/>
          <w:numId w:val="32"/>
        </w:numPr>
        <w:rPr>
          <w:sz w:val="20"/>
        </w:rPr>
      </w:pPr>
      <w:r w:rsidRPr="00414E36">
        <w:rPr>
          <w:sz w:val="20"/>
        </w:rPr>
        <w:t>Informal council notification</w:t>
      </w:r>
    </w:p>
    <w:p w14:paraId="5ED68FBD" w14:textId="5B71B2B3" w:rsidR="00260010" w:rsidRPr="00414E36" w:rsidRDefault="00260010" w:rsidP="00260010">
      <w:pPr>
        <w:pStyle w:val="ListParagraph"/>
        <w:numPr>
          <w:ilvl w:val="0"/>
          <w:numId w:val="32"/>
        </w:numPr>
        <w:rPr>
          <w:sz w:val="20"/>
        </w:rPr>
      </w:pPr>
      <w:r w:rsidRPr="00414E36">
        <w:rPr>
          <w:sz w:val="20"/>
        </w:rPr>
        <w:t xml:space="preserve">Meeting notification on </w:t>
      </w:r>
      <w:r w:rsidR="00CB4805">
        <w:rPr>
          <w:sz w:val="20"/>
        </w:rPr>
        <w:t>C.A.T.S.</w:t>
      </w:r>
      <w:r w:rsidR="007B257D" w:rsidRPr="00414E36">
        <w:rPr>
          <w:sz w:val="20"/>
        </w:rPr>
        <w:t xml:space="preserve"> website</w:t>
      </w:r>
      <w:r w:rsidRPr="00414E36">
        <w:rPr>
          <w:sz w:val="20"/>
        </w:rPr>
        <w:t xml:space="preserve"> as well as City of Charlotte event calendar</w:t>
      </w:r>
    </w:p>
    <w:p w14:paraId="2AAED483" w14:textId="67BFC974" w:rsidR="007B257D" w:rsidRPr="00414E36" w:rsidRDefault="007B257D" w:rsidP="007B257D">
      <w:pPr>
        <w:pStyle w:val="ListParagraph"/>
        <w:numPr>
          <w:ilvl w:val="0"/>
          <w:numId w:val="32"/>
        </w:numPr>
        <w:rPr>
          <w:sz w:val="20"/>
        </w:rPr>
      </w:pPr>
      <w:r w:rsidRPr="00414E36">
        <w:rPr>
          <w:sz w:val="20"/>
        </w:rPr>
        <w:t xml:space="preserve">Internal email to </w:t>
      </w:r>
      <w:r w:rsidR="00CB4805">
        <w:rPr>
          <w:sz w:val="20"/>
        </w:rPr>
        <w:t>C.A.T.S.</w:t>
      </w:r>
      <w:r w:rsidRPr="00414E36">
        <w:rPr>
          <w:sz w:val="20"/>
        </w:rPr>
        <w:t xml:space="preserve"> employees</w:t>
      </w:r>
    </w:p>
    <w:p w14:paraId="46F3079E" w14:textId="010FA513" w:rsidR="007B257D" w:rsidRPr="00414E36" w:rsidRDefault="007B257D" w:rsidP="007B257D">
      <w:pPr>
        <w:pStyle w:val="ListParagraph"/>
        <w:numPr>
          <w:ilvl w:val="0"/>
          <w:numId w:val="32"/>
        </w:numPr>
        <w:rPr>
          <w:sz w:val="20"/>
        </w:rPr>
      </w:pPr>
      <w:r w:rsidRPr="00414E36">
        <w:rPr>
          <w:sz w:val="20"/>
        </w:rPr>
        <w:t xml:space="preserve">Crown publication (city newsletter) </w:t>
      </w:r>
    </w:p>
    <w:p w14:paraId="503C8997" w14:textId="6B562759" w:rsidR="00260010" w:rsidRDefault="00260010" w:rsidP="00260010"/>
    <w:p w14:paraId="63307C96" w14:textId="47479681" w:rsidR="00260010" w:rsidRDefault="00381915" w:rsidP="00260010">
      <w:pPr>
        <w:rPr>
          <w:b/>
          <w:bCs/>
        </w:rPr>
      </w:pPr>
      <w:r>
        <w:rPr>
          <w:b/>
          <w:bCs/>
        </w:rPr>
        <w:t xml:space="preserve">Table 3-1:  </w:t>
      </w:r>
      <w:r w:rsidR="00260010" w:rsidRPr="00381915">
        <w:rPr>
          <w:b/>
          <w:bCs/>
        </w:rPr>
        <w:t>In person meetings</w:t>
      </w:r>
    </w:p>
    <w:p w14:paraId="2065B8EB" w14:textId="77777777" w:rsidR="00F15686" w:rsidRDefault="00F15686" w:rsidP="00260010">
      <w:pPr>
        <w:rPr>
          <w:b/>
          <w:bCs/>
        </w:rPr>
      </w:pPr>
    </w:p>
    <w:tbl>
      <w:tblPr>
        <w:tblStyle w:val="TableGrid"/>
        <w:tblW w:w="10008" w:type="dxa"/>
        <w:tblLook w:val="04A0" w:firstRow="1" w:lastRow="0" w:firstColumn="1" w:lastColumn="0" w:noHBand="0" w:noVBand="1"/>
      </w:tblPr>
      <w:tblGrid>
        <w:gridCol w:w="1728"/>
        <w:gridCol w:w="1890"/>
        <w:gridCol w:w="2700"/>
        <w:gridCol w:w="3690"/>
      </w:tblGrid>
      <w:tr w:rsidR="00F15686" w14:paraId="35C3F54F" w14:textId="77777777" w:rsidTr="000D4BCF">
        <w:tc>
          <w:tcPr>
            <w:tcW w:w="1728" w:type="dxa"/>
            <w:shd w:val="pct12" w:color="auto" w:fill="auto"/>
          </w:tcPr>
          <w:p w14:paraId="5F67B790" w14:textId="77777777" w:rsidR="00F15686" w:rsidRPr="0026304C" w:rsidRDefault="00F15686" w:rsidP="000D4BCF">
            <w:pPr>
              <w:jc w:val="center"/>
              <w:rPr>
                <w:rFonts w:ascii="Avenir Next LT Pro Demi" w:hAnsi="Avenir Next LT Pro Demi"/>
              </w:rPr>
            </w:pPr>
            <w:bookmarkStart w:id="8" w:name="_Hlk138928519"/>
            <w:r w:rsidRPr="0026304C">
              <w:rPr>
                <w:rFonts w:ascii="Avenir Next LT Pro Demi" w:hAnsi="Avenir Next LT Pro Demi"/>
              </w:rPr>
              <w:t>Date</w:t>
            </w:r>
          </w:p>
        </w:tc>
        <w:tc>
          <w:tcPr>
            <w:tcW w:w="1890" w:type="dxa"/>
            <w:shd w:val="pct12" w:color="auto" w:fill="auto"/>
          </w:tcPr>
          <w:p w14:paraId="28FA082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Time</w:t>
            </w:r>
          </w:p>
        </w:tc>
        <w:tc>
          <w:tcPr>
            <w:tcW w:w="2700" w:type="dxa"/>
            <w:shd w:val="pct12" w:color="auto" w:fill="auto"/>
          </w:tcPr>
          <w:p w14:paraId="1B18594D"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Location</w:t>
            </w:r>
          </w:p>
        </w:tc>
        <w:tc>
          <w:tcPr>
            <w:tcW w:w="3690" w:type="dxa"/>
            <w:shd w:val="pct12" w:color="auto" w:fill="auto"/>
          </w:tcPr>
          <w:p w14:paraId="1026A63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Address</w:t>
            </w:r>
          </w:p>
        </w:tc>
      </w:tr>
      <w:bookmarkEnd w:id="8"/>
      <w:tr w:rsidR="00F15686" w14:paraId="3CF5FD5D" w14:textId="77777777" w:rsidTr="000D4BCF">
        <w:tc>
          <w:tcPr>
            <w:tcW w:w="1728" w:type="dxa"/>
          </w:tcPr>
          <w:p w14:paraId="39A6A34D" w14:textId="77777777" w:rsidR="00F15686" w:rsidRPr="005E2667" w:rsidRDefault="00F15686" w:rsidP="000D4BCF">
            <w:pPr>
              <w:jc w:val="center"/>
              <w:rPr>
                <w:rFonts w:ascii="Avenir Next LT Pro Light" w:hAnsi="Avenir Next LT Pro Light"/>
                <w:color w:val="000000" w:themeColor="text1"/>
                <w:sz w:val="18"/>
                <w:szCs w:val="18"/>
              </w:rPr>
            </w:pPr>
          </w:p>
          <w:p w14:paraId="48D3A56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August 2, 2022</w:t>
            </w:r>
          </w:p>
        </w:tc>
        <w:tc>
          <w:tcPr>
            <w:tcW w:w="1890" w:type="dxa"/>
          </w:tcPr>
          <w:p w14:paraId="7A7C3CFF" w14:textId="77777777" w:rsidR="00F15686" w:rsidRPr="005E2667" w:rsidRDefault="00F15686" w:rsidP="000D4BCF">
            <w:pPr>
              <w:jc w:val="center"/>
              <w:rPr>
                <w:rFonts w:ascii="Avenir Next LT Pro Light" w:hAnsi="Avenir Next LT Pro Light"/>
                <w:color w:val="000000" w:themeColor="text1"/>
                <w:sz w:val="18"/>
                <w:szCs w:val="18"/>
              </w:rPr>
            </w:pPr>
          </w:p>
          <w:p w14:paraId="0B3CFCC6"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6:00 am. – 8:00 pm</w:t>
            </w:r>
          </w:p>
        </w:tc>
        <w:tc>
          <w:tcPr>
            <w:tcW w:w="2700" w:type="dxa"/>
          </w:tcPr>
          <w:p w14:paraId="3DB9EE6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Cornelius </w:t>
            </w:r>
          </w:p>
          <w:p w14:paraId="20FBC14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Park and Ride</w:t>
            </w:r>
          </w:p>
        </w:tc>
        <w:tc>
          <w:tcPr>
            <w:tcW w:w="3690" w:type="dxa"/>
          </w:tcPr>
          <w:p w14:paraId="7532B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2300 Sefton Park Road</w:t>
            </w:r>
          </w:p>
          <w:p w14:paraId="355C9C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Cornelius, NC 28031</w:t>
            </w:r>
          </w:p>
        </w:tc>
      </w:tr>
      <w:tr w:rsidR="00F15686" w14:paraId="02A20515" w14:textId="77777777" w:rsidTr="000D4BCF">
        <w:tc>
          <w:tcPr>
            <w:tcW w:w="1728" w:type="dxa"/>
          </w:tcPr>
          <w:p w14:paraId="4405B88B" w14:textId="77777777" w:rsidR="00F15686" w:rsidRPr="005E2667" w:rsidRDefault="00F15686" w:rsidP="000D4BCF">
            <w:pPr>
              <w:jc w:val="center"/>
              <w:rPr>
                <w:rFonts w:ascii="Avenir Next LT Pro Light" w:hAnsi="Avenir Next LT Pro Light"/>
                <w:color w:val="000000" w:themeColor="text1"/>
                <w:sz w:val="18"/>
                <w:szCs w:val="18"/>
              </w:rPr>
            </w:pPr>
          </w:p>
          <w:p w14:paraId="2A858B9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August 2, 2022</w:t>
            </w:r>
          </w:p>
        </w:tc>
        <w:tc>
          <w:tcPr>
            <w:tcW w:w="1890" w:type="dxa"/>
          </w:tcPr>
          <w:p w14:paraId="604899DC" w14:textId="77777777" w:rsidR="00F15686" w:rsidRPr="005E2667" w:rsidRDefault="00F15686" w:rsidP="000D4BCF">
            <w:pPr>
              <w:jc w:val="center"/>
              <w:rPr>
                <w:rFonts w:ascii="Avenir Next LT Pro Light" w:hAnsi="Avenir Next LT Pro Light"/>
                <w:color w:val="000000" w:themeColor="text1"/>
                <w:sz w:val="18"/>
                <w:szCs w:val="18"/>
              </w:rPr>
            </w:pPr>
          </w:p>
          <w:p w14:paraId="5C4378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4:00 pm – 6:00 pm</w:t>
            </w:r>
          </w:p>
        </w:tc>
        <w:tc>
          <w:tcPr>
            <w:tcW w:w="2700" w:type="dxa"/>
          </w:tcPr>
          <w:p w14:paraId="237BF97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Davidson Gateway</w:t>
            </w:r>
          </w:p>
          <w:p w14:paraId="661E78BD"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Park and Ride</w:t>
            </w:r>
          </w:p>
        </w:tc>
        <w:tc>
          <w:tcPr>
            <w:tcW w:w="3690" w:type="dxa"/>
          </w:tcPr>
          <w:p w14:paraId="3A0AC61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630 Davidson-Gateway Drive</w:t>
            </w:r>
          </w:p>
          <w:p w14:paraId="4A5D917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Davidson, NC 28036</w:t>
            </w:r>
          </w:p>
        </w:tc>
      </w:tr>
      <w:tr w:rsidR="00F15686" w14:paraId="550203F4" w14:textId="77777777" w:rsidTr="000D4BCF">
        <w:tc>
          <w:tcPr>
            <w:tcW w:w="1728" w:type="dxa"/>
          </w:tcPr>
          <w:p w14:paraId="1CA9A65C" w14:textId="77777777" w:rsidR="00F15686" w:rsidRPr="005E2667" w:rsidRDefault="00F15686" w:rsidP="000D4BCF">
            <w:pPr>
              <w:jc w:val="center"/>
              <w:rPr>
                <w:rFonts w:ascii="Avenir Next LT Pro Light" w:hAnsi="Avenir Next LT Pro Light"/>
                <w:color w:val="000000" w:themeColor="text1"/>
                <w:sz w:val="18"/>
                <w:szCs w:val="18"/>
              </w:rPr>
            </w:pPr>
          </w:p>
          <w:p w14:paraId="335FE5F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August 3, 2022</w:t>
            </w:r>
          </w:p>
        </w:tc>
        <w:tc>
          <w:tcPr>
            <w:tcW w:w="1890" w:type="dxa"/>
          </w:tcPr>
          <w:p w14:paraId="0105738C" w14:textId="77777777" w:rsidR="00F15686" w:rsidRPr="005E2667" w:rsidRDefault="00F15686" w:rsidP="000D4BCF">
            <w:pPr>
              <w:jc w:val="center"/>
              <w:rPr>
                <w:rFonts w:ascii="Avenir Next LT Pro Light" w:hAnsi="Avenir Next LT Pro Light"/>
                <w:color w:val="000000" w:themeColor="text1"/>
                <w:sz w:val="18"/>
                <w:szCs w:val="18"/>
              </w:rPr>
            </w:pPr>
          </w:p>
          <w:p w14:paraId="492E7449"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12:00 pm – 2:00 pm</w:t>
            </w:r>
          </w:p>
        </w:tc>
        <w:tc>
          <w:tcPr>
            <w:tcW w:w="2700" w:type="dxa"/>
          </w:tcPr>
          <w:p w14:paraId="162FF7B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Charlotte Transportation</w:t>
            </w:r>
          </w:p>
          <w:p w14:paraId="493F6C6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Center (CTC)</w:t>
            </w:r>
          </w:p>
        </w:tc>
        <w:tc>
          <w:tcPr>
            <w:tcW w:w="3690" w:type="dxa"/>
          </w:tcPr>
          <w:p w14:paraId="212E1FA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310 Trade Street, </w:t>
            </w:r>
          </w:p>
          <w:p w14:paraId="0181360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Charlotte, NC 28202</w:t>
            </w:r>
          </w:p>
        </w:tc>
      </w:tr>
      <w:tr w:rsidR="00F15686" w14:paraId="48274368" w14:textId="77777777" w:rsidTr="000D4BCF">
        <w:tc>
          <w:tcPr>
            <w:tcW w:w="1728" w:type="dxa"/>
          </w:tcPr>
          <w:p w14:paraId="495E92F0" w14:textId="77777777" w:rsidR="00F15686" w:rsidRPr="005E2667" w:rsidRDefault="00F15686" w:rsidP="000D4BCF">
            <w:pPr>
              <w:jc w:val="center"/>
              <w:rPr>
                <w:rFonts w:ascii="Avenir Next LT Pro Light" w:hAnsi="Avenir Next LT Pro Light"/>
                <w:color w:val="000000" w:themeColor="text1"/>
                <w:sz w:val="18"/>
                <w:szCs w:val="18"/>
              </w:rPr>
            </w:pPr>
          </w:p>
          <w:p w14:paraId="4C37EAB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August 4, 2022</w:t>
            </w:r>
          </w:p>
        </w:tc>
        <w:tc>
          <w:tcPr>
            <w:tcW w:w="1890" w:type="dxa"/>
          </w:tcPr>
          <w:p w14:paraId="18333230" w14:textId="77777777" w:rsidR="00F15686" w:rsidRPr="005E2667" w:rsidRDefault="00F15686" w:rsidP="000D4BCF">
            <w:pPr>
              <w:jc w:val="center"/>
              <w:rPr>
                <w:rFonts w:ascii="Avenir Next LT Pro Light" w:hAnsi="Avenir Next LT Pro Light"/>
                <w:color w:val="000000" w:themeColor="text1"/>
                <w:sz w:val="18"/>
                <w:szCs w:val="18"/>
              </w:rPr>
            </w:pPr>
          </w:p>
          <w:p w14:paraId="7F19238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1:00 pm-3:00 pm</w:t>
            </w:r>
          </w:p>
        </w:tc>
        <w:tc>
          <w:tcPr>
            <w:tcW w:w="2700" w:type="dxa"/>
          </w:tcPr>
          <w:p w14:paraId="0274751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Northcross </w:t>
            </w:r>
          </w:p>
          <w:p w14:paraId="48BDC4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Park and Ride</w:t>
            </w:r>
          </w:p>
        </w:tc>
        <w:tc>
          <w:tcPr>
            <w:tcW w:w="3690" w:type="dxa"/>
          </w:tcPr>
          <w:p w14:paraId="332C5DC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17126 Northcross Drive,</w:t>
            </w:r>
          </w:p>
          <w:p w14:paraId="48177D1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Huntersville, NC 28078</w:t>
            </w:r>
          </w:p>
        </w:tc>
      </w:tr>
      <w:tr w:rsidR="00F15686" w14:paraId="10DA7C6C" w14:textId="77777777" w:rsidTr="000D4BCF">
        <w:tc>
          <w:tcPr>
            <w:tcW w:w="1728" w:type="dxa"/>
          </w:tcPr>
          <w:p w14:paraId="2551DB61" w14:textId="77777777" w:rsidR="00F15686" w:rsidRPr="005E2667" w:rsidRDefault="00F15686" w:rsidP="000D4BCF">
            <w:pPr>
              <w:jc w:val="center"/>
              <w:rPr>
                <w:rFonts w:ascii="Avenir Next LT Pro Light" w:hAnsi="Avenir Next LT Pro Light"/>
                <w:color w:val="000000" w:themeColor="text1"/>
                <w:sz w:val="18"/>
                <w:szCs w:val="18"/>
              </w:rPr>
            </w:pPr>
          </w:p>
          <w:p w14:paraId="5059CF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August 4, 2022</w:t>
            </w:r>
          </w:p>
        </w:tc>
        <w:tc>
          <w:tcPr>
            <w:tcW w:w="1890" w:type="dxa"/>
          </w:tcPr>
          <w:p w14:paraId="207E766E" w14:textId="77777777" w:rsidR="00F15686" w:rsidRPr="005E2667" w:rsidRDefault="00F15686" w:rsidP="000D4BCF">
            <w:pPr>
              <w:jc w:val="center"/>
              <w:rPr>
                <w:rFonts w:ascii="Avenir Next LT Pro Light" w:hAnsi="Avenir Next LT Pro Light"/>
                <w:color w:val="000000" w:themeColor="text1"/>
                <w:sz w:val="18"/>
                <w:szCs w:val="18"/>
              </w:rPr>
            </w:pPr>
          </w:p>
          <w:p w14:paraId="2E921CE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6:00 am – 12:00 pm</w:t>
            </w:r>
          </w:p>
        </w:tc>
        <w:tc>
          <w:tcPr>
            <w:tcW w:w="2700" w:type="dxa"/>
          </w:tcPr>
          <w:p w14:paraId="366A78B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Huntersville Gateway </w:t>
            </w:r>
          </w:p>
          <w:p w14:paraId="2DA5FF4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Park &amp; Ride</w:t>
            </w:r>
          </w:p>
        </w:tc>
        <w:tc>
          <w:tcPr>
            <w:tcW w:w="3690" w:type="dxa"/>
          </w:tcPr>
          <w:p w14:paraId="543F888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10300 Compass Street,</w:t>
            </w:r>
          </w:p>
          <w:p w14:paraId="2466A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Huntersville, NC 28708</w:t>
            </w:r>
          </w:p>
        </w:tc>
      </w:tr>
    </w:tbl>
    <w:p w14:paraId="7AB54DA8" w14:textId="2F2B60CA" w:rsidR="00F15686" w:rsidRDefault="00F15686" w:rsidP="00260010">
      <w:pPr>
        <w:rPr>
          <w:b/>
          <w:bCs/>
        </w:rPr>
      </w:pPr>
    </w:p>
    <w:p w14:paraId="2AB5B57F" w14:textId="6B316425" w:rsidR="00260010" w:rsidRDefault="00260010" w:rsidP="00260010"/>
    <w:p w14:paraId="60DBE1AA" w14:textId="08C09F47" w:rsidR="00381915" w:rsidRDefault="00381915" w:rsidP="00260010">
      <w:pPr>
        <w:rPr>
          <w:b/>
          <w:bCs/>
        </w:rPr>
      </w:pPr>
      <w:r w:rsidRPr="00381915">
        <w:rPr>
          <w:b/>
          <w:bCs/>
        </w:rPr>
        <w:t>Table 3-2: Virtual Meetings via YouTube</w:t>
      </w:r>
    </w:p>
    <w:p w14:paraId="60AB091C" w14:textId="77777777" w:rsidR="00E13F0D" w:rsidRDefault="00E13F0D" w:rsidP="00260010">
      <w:pPr>
        <w:rPr>
          <w:b/>
          <w:bCs/>
        </w:rPr>
      </w:pPr>
    </w:p>
    <w:tbl>
      <w:tblPr>
        <w:tblStyle w:val="TableGrid"/>
        <w:tblW w:w="0" w:type="auto"/>
        <w:tblLook w:val="04A0" w:firstRow="1" w:lastRow="0" w:firstColumn="1" w:lastColumn="0" w:noHBand="0" w:noVBand="1"/>
      </w:tblPr>
      <w:tblGrid>
        <w:gridCol w:w="4497"/>
        <w:gridCol w:w="4493"/>
      </w:tblGrid>
      <w:tr w:rsidR="00E13F0D" w14:paraId="11BA987F" w14:textId="77777777" w:rsidTr="000D4BCF">
        <w:tc>
          <w:tcPr>
            <w:tcW w:w="4608" w:type="dxa"/>
            <w:shd w:val="pct12" w:color="auto" w:fill="auto"/>
          </w:tcPr>
          <w:p w14:paraId="3DFD1ED6"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Date</w:t>
            </w:r>
          </w:p>
        </w:tc>
        <w:tc>
          <w:tcPr>
            <w:tcW w:w="4608" w:type="dxa"/>
            <w:shd w:val="pct12" w:color="auto" w:fill="auto"/>
          </w:tcPr>
          <w:p w14:paraId="3294CE49"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Time</w:t>
            </w:r>
          </w:p>
        </w:tc>
      </w:tr>
      <w:tr w:rsidR="00E13F0D" w14:paraId="1DA1581C" w14:textId="77777777" w:rsidTr="000D4BCF">
        <w:tc>
          <w:tcPr>
            <w:tcW w:w="4608" w:type="dxa"/>
          </w:tcPr>
          <w:p w14:paraId="3E78E8AC"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August 4, 2022</w:t>
            </w:r>
          </w:p>
        </w:tc>
        <w:tc>
          <w:tcPr>
            <w:tcW w:w="4608" w:type="dxa"/>
          </w:tcPr>
          <w:p w14:paraId="3F82F297"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12:00 pm</w:t>
            </w:r>
          </w:p>
        </w:tc>
      </w:tr>
      <w:tr w:rsidR="00E13F0D" w14:paraId="2DA0A103" w14:textId="77777777" w:rsidTr="000D4BCF">
        <w:tc>
          <w:tcPr>
            <w:tcW w:w="4608" w:type="dxa"/>
          </w:tcPr>
          <w:p w14:paraId="51BDE810"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August 4, 2022</w:t>
            </w:r>
          </w:p>
        </w:tc>
        <w:tc>
          <w:tcPr>
            <w:tcW w:w="4608" w:type="dxa"/>
          </w:tcPr>
          <w:p w14:paraId="7D7C88FF"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6:00 pm</w:t>
            </w:r>
          </w:p>
        </w:tc>
      </w:tr>
    </w:tbl>
    <w:p w14:paraId="69FAF1CB" w14:textId="5B1AF640" w:rsidR="00F15686" w:rsidRDefault="00F15686" w:rsidP="00260010">
      <w:pPr>
        <w:rPr>
          <w:b/>
          <w:bCs/>
        </w:rPr>
      </w:pPr>
    </w:p>
    <w:p w14:paraId="68F183EC" w14:textId="7B75AEF7" w:rsidR="00381915" w:rsidRPr="00414E36" w:rsidRDefault="00381915" w:rsidP="00381915">
      <w:pPr>
        <w:rPr>
          <w:rFonts w:cstheme="minorHAnsi"/>
          <w:sz w:val="20"/>
        </w:rPr>
      </w:pPr>
      <w:r w:rsidRPr="00414E36">
        <w:rPr>
          <w:rFonts w:cstheme="minorHAnsi"/>
          <w:sz w:val="20"/>
        </w:rPr>
        <w:t xml:space="preserve">In each of the meetings listed above, </w:t>
      </w:r>
      <w:r w:rsidR="00CB4805">
        <w:rPr>
          <w:rFonts w:cstheme="minorHAnsi"/>
          <w:sz w:val="20"/>
        </w:rPr>
        <w:t>C.A.T.S.</w:t>
      </w:r>
      <w:r w:rsidRPr="00414E36">
        <w:rPr>
          <w:rFonts w:cstheme="minorHAnsi"/>
          <w:sz w:val="20"/>
        </w:rPr>
        <w:t xml:space="preserve"> provided ways for the public to verbalize, write or type or type their comments, depending on the type of meeting. For the YouTube Live meetings, attendees were encouraged to leave questions in the chat. </w:t>
      </w:r>
    </w:p>
    <w:p w14:paraId="0FC1281B" w14:textId="0BE36649" w:rsidR="0014039B" w:rsidRPr="00414E36" w:rsidRDefault="0014039B" w:rsidP="0014039B">
      <w:pPr>
        <w:pStyle w:val="Heading2"/>
      </w:pPr>
      <w:bookmarkStart w:id="9" w:name="_Toc143171194"/>
      <w:r w:rsidRPr="00414E36">
        <w:t>Public Comments</w:t>
      </w:r>
      <w:bookmarkEnd w:id="9"/>
    </w:p>
    <w:p w14:paraId="4A6EF43D" w14:textId="4D5C1ABC" w:rsidR="00381915" w:rsidRPr="00414E36" w:rsidRDefault="00D1422E" w:rsidP="00381915">
      <w:pPr>
        <w:rPr>
          <w:rFonts w:cstheme="minorHAnsi"/>
          <w:sz w:val="20"/>
        </w:rPr>
      </w:pPr>
      <w:r w:rsidRPr="00414E36">
        <w:rPr>
          <w:rFonts w:cstheme="minorHAnsi"/>
          <w:sz w:val="20"/>
        </w:rPr>
        <w:t xml:space="preserve">The comments collected from the public mainly focused on the following </w:t>
      </w:r>
      <w:r w:rsidR="00381915" w:rsidRPr="00414E36">
        <w:rPr>
          <w:rFonts w:cstheme="minorHAnsi"/>
          <w:sz w:val="20"/>
        </w:rPr>
        <w:t>Comment focused on the following topics</w:t>
      </w:r>
      <w:r w:rsidRPr="00414E36">
        <w:rPr>
          <w:rFonts w:cstheme="minorHAnsi"/>
          <w:sz w:val="20"/>
        </w:rPr>
        <w:t xml:space="preserve">. </w:t>
      </w:r>
    </w:p>
    <w:p w14:paraId="11625808" w14:textId="77777777" w:rsidR="008A7F7E" w:rsidRPr="00414E36" w:rsidRDefault="008A7F7E" w:rsidP="008A7F7E">
      <w:pPr>
        <w:pStyle w:val="ListParagraph"/>
        <w:spacing w:after="160" w:line="259" w:lineRule="auto"/>
        <w:contextualSpacing/>
        <w:rPr>
          <w:rFonts w:cstheme="minorHAnsi"/>
          <w:sz w:val="20"/>
        </w:rPr>
      </w:pPr>
    </w:p>
    <w:p w14:paraId="4955DE88" w14:textId="0450232E"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Do better with marketing routes</w:t>
      </w:r>
    </w:p>
    <w:p w14:paraId="7E46DDA5"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Increasing, changing, or enhancing bus | rail routes</w:t>
      </w:r>
    </w:p>
    <w:p w14:paraId="7FB205C3"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Service changes and community</w:t>
      </w:r>
    </w:p>
    <w:p w14:paraId="6B940FBC"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Ticket machine inefficiency</w:t>
      </w:r>
    </w:p>
    <w:p w14:paraId="3D6D86FD" w14:textId="77777777" w:rsidR="003B21E2" w:rsidRPr="003B21E2" w:rsidRDefault="003B21E2" w:rsidP="008A7F7E">
      <w:pPr>
        <w:pStyle w:val="ListParagraph"/>
        <w:rPr>
          <w:rFonts w:cstheme="minorHAnsi"/>
        </w:rPr>
      </w:pPr>
    </w:p>
    <w:p w14:paraId="0645C777" w14:textId="77777777" w:rsidR="00381915" w:rsidRPr="00EE30DE" w:rsidRDefault="00381915" w:rsidP="00381915">
      <w:pPr>
        <w:rPr>
          <w:rFonts w:cstheme="minorHAnsi"/>
        </w:rPr>
      </w:pPr>
    </w:p>
    <w:p w14:paraId="7DCB56C7" w14:textId="751D69B3" w:rsidR="00381915" w:rsidRDefault="00D1422E" w:rsidP="00381915">
      <w:pPr>
        <w:rPr>
          <w:rFonts w:cstheme="minorHAnsi"/>
        </w:rPr>
      </w:pPr>
      <w:r>
        <w:rPr>
          <w:rFonts w:cstheme="minorHAnsi"/>
        </w:rPr>
        <w:t xml:space="preserve">The </w:t>
      </w:r>
      <w:r w:rsidR="00381915" w:rsidRPr="00D1422E">
        <w:rPr>
          <w:rFonts w:cstheme="minorHAnsi"/>
        </w:rPr>
        <w:t xml:space="preserve">more specific </w:t>
      </w:r>
      <w:r w:rsidR="006F0326">
        <w:rPr>
          <w:rFonts w:cstheme="minorHAnsi"/>
        </w:rPr>
        <w:t xml:space="preserve">public </w:t>
      </w:r>
      <w:r>
        <w:rPr>
          <w:rFonts w:cstheme="minorHAnsi"/>
        </w:rPr>
        <w:t>comments are found below</w:t>
      </w:r>
      <w:r w:rsidR="006F0326">
        <w:rPr>
          <w:rFonts w:cstheme="minorHAnsi"/>
        </w:rPr>
        <w:t>:</w:t>
      </w:r>
    </w:p>
    <w:p w14:paraId="046CE7E6" w14:textId="61091D5F" w:rsidR="005F339E" w:rsidRDefault="005F339E" w:rsidP="00381915">
      <w:pPr>
        <w:rPr>
          <w:rFonts w:cstheme="minorHAnsi"/>
        </w:rPr>
      </w:pPr>
    </w:p>
    <w:p w14:paraId="68874F93" w14:textId="0B365CBF" w:rsidR="005F339E" w:rsidRPr="00801B11" w:rsidRDefault="005F339E" w:rsidP="00131BDE">
      <w:pPr>
        <w:pStyle w:val="ListParagraph"/>
        <w:numPr>
          <w:ilvl w:val="0"/>
          <w:numId w:val="40"/>
        </w:numPr>
        <w:spacing w:after="160" w:line="259" w:lineRule="auto"/>
        <w:contextualSpacing/>
        <w:rPr>
          <w:rFonts w:cstheme="minorHAnsi"/>
          <w:sz w:val="20"/>
        </w:rPr>
      </w:pPr>
      <w:r w:rsidRPr="00801B11">
        <w:rPr>
          <w:rFonts w:cstheme="minorHAnsi"/>
          <w:sz w:val="20"/>
        </w:rPr>
        <w:t xml:space="preserve">I'm a finance guy and did the calculation - I save $7,000 per year taking the express bus. It's been terrible not having the late day (express) service after 6 p.m. and later. </w:t>
      </w:r>
      <w:r w:rsidR="00CB4805">
        <w:rPr>
          <w:rFonts w:cstheme="minorHAnsi"/>
          <w:sz w:val="20"/>
        </w:rPr>
        <w:t>C.A.T.S.</w:t>
      </w:r>
      <w:r w:rsidRPr="00801B11">
        <w:rPr>
          <w:rFonts w:cstheme="minorHAnsi"/>
          <w:sz w:val="20"/>
        </w:rPr>
        <w:t xml:space="preserve"> needs </w:t>
      </w:r>
      <w:r w:rsidRPr="00801B11">
        <w:rPr>
          <w:rFonts w:cstheme="minorHAnsi"/>
          <w:sz w:val="20"/>
        </w:rPr>
        <w:lastRenderedPageBreak/>
        <w:t xml:space="preserve">to better market express/BRT. I would love to have the 1 p.m. trip option. Concord used to have the CK rider? What happened. You all used to have mid-day (express) trips and late-night trips. Now I can't stay uptown for dinner. I've been riding the (express) bus for 10 years and I've had no problems. There </w:t>
      </w:r>
      <w:proofErr w:type="gramStart"/>
      <w:r w:rsidRPr="00801B11">
        <w:rPr>
          <w:rFonts w:cstheme="minorHAnsi"/>
          <w:sz w:val="20"/>
        </w:rPr>
        <w:t>has</w:t>
      </w:r>
      <w:proofErr w:type="gramEnd"/>
      <w:r w:rsidRPr="00801B11">
        <w:rPr>
          <w:rFonts w:cstheme="minorHAnsi"/>
          <w:sz w:val="20"/>
        </w:rPr>
        <w:t xml:space="preserve"> been some incidences of car theft at the Northcross park and ride. I appreciate that. (the change to make buses more reliable) (add) later service, even if it is combined with the N. </w:t>
      </w:r>
      <w:proofErr w:type="spellStart"/>
      <w:r w:rsidRPr="00801B11">
        <w:rPr>
          <w:rFonts w:cstheme="minorHAnsi"/>
          <w:sz w:val="20"/>
        </w:rPr>
        <w:t>Meck</w:t>
      </w:r>
      <w:proofErr w:type="spellEnd"/>
      <w:r w:rsidRPr="00801B11">
        <w:rPr>
          <w:rFonts w:cstheme="minorHAnsi"/>
          <w:sz w:val="20"/>
        </w:rPr>
        <w:t xml:space="preserve"> route. Make all seats available since larger loads now (</w:t>
      </w:r>
      <w:proofErr w:type="gramStart"/>
      <w:r w:rsidRPr="00801B11">
        <w:rPr>
          <w:rFonts w:cstheme="minorHAnsi"/>
          <w:sz w:val="20"/>
        </w:rPr>
        <w:t>more full</w:t>
      </w:r>
      <w:proofErr w:type="gramEnd"/>
      <w:r w:rsidRPr="00801B11">
        <w:rPr>
          <w:rFonts w:cstheme="minorHAnsi"/>
          <w:sz w:val="20"/>
        </w:rPr>
        <w:t xml:space="preserve">). It (changes) makes it difficult to get the evening bus and got to the gym after work. I won't be able to do that now. It (changes) makes it difficult to get the evening bus and got to the gym after work. I won't be able to do that now. It would be great if evening/Saturday trips into uptown. Don't need to spend all this money on a light rail. Just use the express buses/lanes. That's no big deal. (the changes) still picking me up at College and 3rd. My main concern is my daughter - I have to be able to get home to her in the afternoon. As long as the first afternoon trip doesn't get taken away. Route 7 does not currently operate every 15 minutes at night. Close them down. </w:t>
      </w:r>
    </w:p>
    <w:p w14:paraId="2A049E49" w14:textId="77777777" w:rsidR="005F339E" w:rsidRPr="00414E36" w:rsidRDefault="005F339E" w:rsidP="00801B11">
      <w:pPr>
        <w:pStyle w:val="ListParagraph"/>
        <w:spacing w:after="160" w:line="259" w:lineRule="auto"/>
        <w:contextualSpacing/>
        <w:rPr>
          <w:rFonts w:cstheme="minorHAnsi"/>
          <w:sz w:val="20"/>
        </w:rPr>
      </w:pPr>
    </w:p>
    <w:p w14:paraId="0E390EDE" w14:textId="31A8D6EC"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Far as I'm concerned the bus are doing fine. </w:t>
      </w:r>
      <w:r w:rsidR="00CB4805">
        <w:rPr>
          <w:rFonts w:cstheme="minorHAnsi"/>
          <w:sz w:val="20"/>
        </w:rPr>
        <w:t>C.A.T.S.</w:t>
      </w:r>
      <w:r w:rsidRPr="00414E36">
        <w:rPr>
          <w:rFonts w:cstheme="minorHAnsi"/>
          <w:sz w:val="20"/>
        </w:rPr>
        <w:t xml:space="preserve"> </w:t>
      </w:r>
      <w:proofErr w:type="spellStart"/>
      <w:r w:rsidRPr="00414E36">
        <w:rPr>
          <w:rFonts w:cstheme="minorHAnsi"/>
          <w:sz w:val="20"/>
        </w:rPr>
        <w:t>ain't</w:t>
      </w:r>
      <w:proofErr w:type="spellEnd"/>
      <w:r w:rsidRPr="00414E36">
        <w:rPr>
          <w:rFonts w:cstheme="minorHAnsi"/>
          <w:sz w:val="20"/>
        </w:rPr>
        <w:t xml:space="preserve"> </w:t>
      </w:r>
      <w:proofErr w:type="spellStart"/>
      <w:r w:rsidRPr="00414E36">
        <w:rPr>
          <w:rFonts w:cstheme="minorHAnsi"/>
          <w:sz w:val="20"/>
        </w:rPr>
        <w:t>sh</w:t>
      </w:r>
      <w:proofErr w:type="spellEnd"/>
      <w:r w:rsidRPr="00414E36">
        <w:rPr>
          <w:rFonts w:cstheme="minorHAnsi"/>
          <w:sz w:val="20"/>
        </w:rPr>
        <w:t>*t. The service changes are going to hurt a lot of people.</w:t>
      </w:r>
    </w:p>
    <w:p w14:paraId="3DFC24E7" w14:textId="77777777" w:rsidR="005F339E" w:rsidRPr="00414E36" w:rsidRDefault="005F339E" w:rsidP="005F339E">
      <w:pPr>
        <w:pStyle w:val="ListParagraph"/>
        <w:spacing w:after="160" w:line="259" w:lineRule="auto"/>
        <w:contextualSpacing/>
        <w:rPr>
          <w:rFonts w:cstheme="minorHAnsi"/>
          <w:sz w:val="20"/>
        </w:rPr>
      </w:pPr>
    </w:p>
    <w:p w14:paraId="0D208BFC"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Doing good job, I ride the bus every day. I go to the meeting thank you</w:t>
      </w:r>
    </w:p>
    <w:p w14:paraId="34A702C3" w14:textId="77777777" w:rsidR="005F339E" w:rsidRPr="00414E36" w:rsidRDefault="005F339E" w:rsidP="005F339E">
      <w:pPr>
        <w:pStyle w:val="ListParagraph"/>
        <w:spacing w:after="160" w:line="259" w:lineRule="auto"/>
        <w:contextualSpacing/>
        <w:rPr>
          <w:rFonts w:cstheme="minorHAnsi"/>
          <w:sz w:val="20"/>
        </w:rPr>
      </w:pPr>
    </w:p>
    <w:p w14:paraId="0621BFDF"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Have Rt. 28 Fairview run to walker Rd and </w:t>
      </w:r>
      <w:proofErr w:type="spellStart"/>
      <w:r w:rsidRPr="00414E36">
        <w:rPr>
          <w:rFonts w:cstheme="minorHAnsi"/>
          <w:sz w:val="20"/>
        </w:rPr>
        <w:t>McAlway</w:t>
      </w:r>
      <w:proofErr w:type="spellEnd"/>
      <w:r w:rsidRPr="00414E36">
        <w:rPr>
          <w:rFonts w:cstheme="minorHAnsi"/>
          <w:sz w:val="20"/>
        </w:rPr>
        <w:t xml:space="preserve"> as a variant to SouthPark Mall &amp; back. Have a </w:t>
      </w:r>
      <w:proofErr w:type="spellStart"/>
      <w:r w:rsidRPr="00414E36">
        <w:rPr>
          <w:rFonts w:cstheme="minorHAnsi"/>
          <w:sz w:val="20"/>
        </w:rPr>
        <w:t>McAlway</w:t>
      </w:r>
      <w:proofErr w:type="spellEnd"/>
      <w:r w:rsidRPr="00414E36">
        <w:rPr>
          <w:rFonts w:cstheme="minorHAnsi"/>
          <w:sz w:val="20"/>
        </w:rPr>
        <w:t xml:space="preserve"> Rd. crosstown to connect from Monroe/Commonwealth to New Bern station. Have 28 run on Sundays. Bring back 232 </w:t>
      </w:r>
      <w:proofErr w:type="spellStart"/>
      <w:r w:rsidRPr="00414E36">
        <w:rPr>
          <w:rFonts w:cstheme="minorHAnsi"/>
          <w:sz w:val="20"/>
        </w:rPr>
        <w:t>Greir</w:t>
      </w:r>
      <w:proofErr w:type="spellEnd"/>
      <w:r w:rsidRPr="00414E36">
        <w:rPr>
          <w:rFonts w:cstheme="minorHAnsi"/>
          <w:sz w:val="20"/>
        </w:rPr>
        <w:t xml:space="preserve"> Heights except from NC 055 to Walmart connect w/ 221 on the way home I take the 22 and then have to take the 99 (transfer) 6:40 p.m. is the last 99. The 6:20 outbound (express) will not get me there in time. Makes it a little difficult.</w:t>
      </w:r>
    </w:p>
    <w:p w14:paraId="57CA76FF" w14:textId="77777777" w:rsidR="005F339E" w:rsidRPr="00414E36" w:rsidRDefault="005F339E" w:rsidP="005F339E">
      <w:pPr>
        <w:pStyle w:val="ListParagraph"/>
        <w:spacing w:after="160" w:line="259" w:lineRule="auto"/>
        <w:contextualSpacing/>
        <w:rPr>
          <w:rFonts w:cstheme="minorHAnsi"/>
          <w:sz w:val="20"/>
        </w:rPr>
      </w:pPr>
    </w:p>
    <w:p w14:paraId="0D43FC31"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When will y’all repaint the lines in the parking lot (Northcross P&amp;R)</w:t>
      </w:r>
    </w:p>
    <w:p w14:paraId="042E9854" w14:textId="77777777" w:rsidR="005F339E" w:rsidRPr="00414E36" w:rsidRDefault="005F339E" w:rsidP="005F339E">
      <w:pPr>
        <w:pStyle w:val="ListParagraph"/>
        <w:spacing w:after="160" w:line="259" w:lineRule="auto"/>
        <w:contextualSpacing/>
        <w:rPr>
          <w:rFonts w:cstheme="minorHAnsi"/>
          <w:sz w:val="20"/>
        </w:rPr>
      </w:pPr>
    </w:p>
    <w:p w14:paraId="0A968EA8" w14:textId="1BD3AD8E"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Bus 3&amp;23 to plaza. Bus won't stop because no stop. </w:t>
      </w:r>
      <w:proofErr w:type="spellStart"/>
      <w:r w:rsidRPr="00414E36">
        <w:rPr>
          <w:rFonts w:cstheme="minorHAnsi"/>
          <w:sz w:val="20"/>
        </w:rPr>
        <w:t>Eastway</w:t>
      </w:r>
      <w:proofErr w:type="spellEnd"/>
      <w:r w:rsidRPr="00414E36">
        <w:rPr>
          <w:rFonts w:cstheme="minorHAnsi"/>
          <w:sz w:val="20"/>
        </w:rPr>
        <w:t xml:space="preserve"> &amp; Central by the Wendy's gas station the bus shelter was taken down and no benches. Incident May 14, Saturday on the #17 I got off work and stop on Central Ave. 6:19 pm bus. Waited and waited but no bus came. Caught the 9 at 8 p.m. Complaint. 4&amp;23 have not been running on Sundays. If you're going to make it a 20-minute headway on the blue line - I can't get anyone to take the train to evening events, make it 20 minutes throughout all day. Woodlawn Station -trash is piling up, trashcans "broken" College &amp; 3rd on the outbound trip - 48x missing stop from app. Wells Fargo employee incentives (to ride the bus). Bring the #3 back to uptown. 23 bus missed trips Friday/Saturday/Sunday and had to take the LYNX and walk home. I take the #3 or the train to 36th St and end up walking for 4 or 5 miles.</w:t>
      </w:r>
    </w:p>
    <w:p w14:paraId="22B5F256" w14:textId="77777777" w:rsidR="00A96F0D" w:rsidRPr="00414E36" w:rsidRDefault="00A96F0D" w:rsidP="00A96F0D">
      <w:pPr>
        <w:pStyle w:val="ListParagraph"/>
        <w:spacing w:after="160" w:line="259" w:lineRule="auto"/>
        <w:contextualSpacing/>
        <w:rPr>
          <w:rFonts w:cstheme="minorHAnsi"/>
          <w:sz w:val="20"/>
        </w:rPr>
      </w:pPr>
    </w:p>
    <w:p w14:paraId="4CEB8917"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Need a bus back earlier than 4 p.m. (express) to Cornelius bring back midday routes.</w:t>
      </w:r>
    </w:p>
    <w:p w14:paraId="35B8B5E8" w14:textId="372A6AC9" w:rsidR="005F339E" w:rsidRDefault="00A96F0D" w:rsidP="00A96F0D">
      <w:pPr>
        <w:pStyle w:val="Heading2"/>
      </w:pPr>
      <w:bookmarkStart w:id="10" w:name="_Toc143171195"/>
      <w:r>
        <w:t>Virtual Comments</w:t>
      </w:r>
      <w:bookmarkEnd w:id="10"/>
    </w:p>
    <w:p w14:paraId="2BA1409A" w14:textId="22883720"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I don't know about everyone else but the graph isn't very clear. I can see the bars but not the writing on the sides.</w:t>
      </w:r>
    </w:p>
    <w:p w14:paraId="5EB7924D" w14:textId="77777777" w:rsidR="00414E36" w:rsidRPr="00414E36" w:rsidRDefault="00414E36" w:rsidP="00414E36">
      <w:pPr>
        <w:pStyle w:val="ListParagraph"/>
        <w:spacing w:after="160" w:line="259" w:lineRule="auto"/>
        <w:ind w:left="630"/>
        <w:contextualSpacing/>
        <w:rPr>
          <w:rFonts w:cstheme="minorHAnsi"/>
          <w:sz w:val="20"/>
        </w:rPr>
      </w:pPr>
    </w:p>
    <w:p w14:paraId="64381522" w14:textId="641943E6"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Is there a link to a page that will list all these changes mentioned in video? Thank you.</w:t>
      </w:r>
    </w:p>
    <w:p w14:paraId="3E064C33" w14:textId="77777777" w:rsidR="00414E36" w:rsidRPr="00414E36" w:rsidRDefault="00414E36" w:rsidP="00414E36">
      <w:pPr>
        <w:pStyle w:val="ListParagraph"/>
        <w:rPr>
          <w:rFonts w:cstheme="minorHAnsi"/>
          <w:sz w:val="20"/>
        </w:rPr>
      </w:pPr>
    </w:p>
    <w:p w14:paraId="4BAF614F" w14:textId="556DBEB8"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​Will these adjustments also be reflected in google maps transit route planning?</w:t>
      </w:r>
    </w:p>
    <w:p w14:paraId="5B2E4F9C" w14:textId="77777777" w:rsidR="00414E36" w:rsidRPr="00414E36" w:rsidRDefault="00414E36" w:rsidP="00414E36">
      <w:pPr>
        <w:pStyle w:val="ListParagraph"/>
        <w:rPr>
          <w:rFonts w:cstheme="minorHAnsi"/>
          <w:sz w:val="20"/>
        </w:rPr>
      </w:pPr>
    </w:p>
    <w:p w14:paraId="5D36CEA9" w14:textId="77777777"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​Have you already alerted people affected by morning/evening route changes?</w:t>
      </w:r>
    </w:p>
    <w:p w14:paraId="205F9DA1" w14:textId="77777777" w:rsidR="005F339E" w:rsidRDefault="005F339E" w:rsidP="00381915">
      <w:pPr>
        <w:rPr>
          <w:rFonts w:cstheme="minorHAnsi"/>
        </w:rPr>
      </w:pPr>
    </w:p>
    <w:p w14:paraId="6A804B8E" w14:textId="53102EB1" w:rsidR="00942B2A" w:rsidRPr="00117DB2" w:rsidRDefault="00E1096C" w:rsidP="00EB33C9">
      <w:pPr>
        <w:pStyle w:val="Heading1"/>
        <w:rPr>
          <w:noProof/>
        </w:rPr>
      </w:pPr>
      <w:bookmarkStart w:id="11" w:name="_Toc143171196"/>
      <w:r w:rsidRPr="00117DB2">
        <w:t>METHODOLOGY</w:t>
      </w:r>
      <w:bookmarkEnd w:id="11"/>
    </w:p>
    <w:p w14:paraId="56DF6B97" w14:textId="77777777" w:rsidR="00CB0AEB" w:rsidRPr="00CB0AEB" w:rsidRDefault="00CB0AEB" w:rsidP="00EB33C9"/>
    <w:p w14:paraId="542F5400" w14:textId="31BAE676" w:rsidR="00CB0AEB" w:rsidRDefault="00CB0AEB" w:rsidP="00EB33C9">
      <w:pPr>
        <w:rPr>
          <w:rFonts w:cs="Arial"/>
          <w:sz w:val="20"/>
        </w:rPr>
      </w:pPr>
      <w:r w:rsidRPr="00D022BF">
        <w:rPr>
          <w:rFonts w:cs="Arial"/>
          <w:noProof/>
          <w:sz w:val="20"/>
        </w:rPr>
        <w:t xml:space="preserve">A Title VI service equity analysis </w:t>
      </w:r>
      <w:r w:rsidRPr="00D022BF">
        <w:rPr>
          <w:rFonts w:cs="Arial"/>
          <w:sz w:val="20"/>
        </w:rPr>
        <w:t>was performed</w:t>
      </w:r>
      <w:r w:rsidR="00AC2140">
        <w:rPr>
          <w:rFonts w:cs="Arial"/>
          <w:sz w:val="20"/>
        </w:rPr>
        <w:t xml:space="preserve"> on the </w:t>
      </w:r>
      <w:r w:rsidR="00117DB2">
        <w:rPr>
          <w:rFonts w:cs="Arial"/>
          <w:iCs/>
          <w:sz w:val="20"/>
        </w:rPr>
        <w:t xml:space="preserve">service changes implemented due to the </w:t>
      </w:r>
      <w:r w:rsidRPr="00D022BF">
        <w:rPr>
          <w:rFonts w:cs="Arial"/>
          <w:sz w:val="20"/>
        </w:rPr>
        <w:t>to assess the effects of the service changes. This analysis determine</w:t>
      </w:r>
      <w:r w:rsidR="00BD0E1C">
        <w:rPr>
          <w:rFonts w:cs="Arial"/>
          <w:sz w:val="20"/>
        </w:rPr>
        <w:t>s</w:t>
      </w:r>
      <w:r w:rsidRPr="00D022BF">
        <w:rPr>
          <w:rFonts w:cs="Arial"/>
          <w:sz w:val="20"/>
        </w:rPr>
        <w:t xml:space="preserve"> if the proposed adjustments </w:t>
      </w:r>
      <w:r w:rsidR="00787974">
        <w:rPr>
          <w:rFonts w:cs="Arial"/>
          <w:sz w:val="20"/>
        </w:rPr>
        <w:t>will</w:t>
      </w:r>
      <w:r w:rsidRPr="00D022BF">
        <w:rPr>
          <w:rFonts w:cs="Arial"/>
          <w:sz w:val="20"/>
        </w:rPr>
        <w:t xml:space="preserve"> have a disproportionately high and adverse impact on the minority and low-income populations</w:t>
      </w:r>
      <w:r w:rsidR="00AC2140">
        <w:rPr>
          <w:rFonts w:cs="Arial"/>
          <w:sz w:val="20"/>
        </w:rPr>
        <w:t xml:space="preserve">. The analysis also recommends mitigation, where </w:t>
      </w:r>
      <w:r w:rsidR="00BD0E1C">
        <w:rPr>
          <w:rFonts w:cs="Arial"/>
          <w:sz w:val="20"/>
        </w:rPr>
        <w:t>necessary</w:t>
      </w:r>
      <w:r w:rsidRPr="00D022BF">
        <w:rPr>
          <w:rFonts w:cs="Arial"/>
          <w:sz w:val="20"/>
        </w:rPr>
        <w:t>.</w:t>
      </w:r>
    </w:p>
    <w:p w14:paraId="36B65D2A" w14:textId="77777777" w:rsidR="00CB0AEB" w:rsidRPr="00D022BF" w:rsidRDefault="00CB0AEB" w:rsidP="00615E60">
      <w:pPr>
        <w:pStyle w:val="Heading2"/>
      </w:pPr>
      <w:bookmarkStart w:id="12" w:name="_Toc143171197"/>
      <w:r w:rsidRPr="00D022BF">
        <w:t>Legal and Regulatory Context</w:t>
      </w:r>
      <w:bookmarkEnd w:id="12"/>
    </w:p>
    <w:p w14:paraId="0D20F3F2" w14:textId="22F33AF3" w:rsidR="00CB0AEB" w:rsidRPr="00D022BF" w:rsidRDefault="00CB0AEB" w:rsidP="0011687E">
      <w:pPr>
        <w:pStyle w:val="MethHeading2"/>
        <w:spacing w:after="0"/>
        <w:rPr>
          <w:b w:val="0"/>
          <w:sz w:val="20"/>
          <w:szCs w:val="20"/>
        </w:rPr>
      </w:pPr>
      <w:r w:rsidRPr="00D022BF">
        <w:rPr>
          <w:b w:val="0"/>
          <w:sz w:val="20"/>
          <w:szCs w:val="20"/>
        </w:rPr>
        <w:t xml:space="preserve">This analysis complies with the legal requirements outlined in </w:t>
      </w:r>
      <w:r w:rsidRPr="00D022BF">
        <w:rPr>
          <w:b w:val="0"/>
          <w:i/>
          <w:sz w:val="20"/>
          <w:szCs w:val="20"/>
        </w:rPr>
        <w:t>Title VI of the 1964 Civil Rights Act (</w:t>
      </w:r>
      <w:r w:rsidRPr="00D022BF">
        <w:rPr>
          <w:b w:val="0"/>
          <w:sz w:val="20"/>
          <w:szCs w:val="20"/>
        </w:rPr>
        <w:t xml:space="preserve">42 USC § 2000d et seq.) July 1964. The analysis additionally uses the guidance and references described in </w:t>
      </w:r>
      <w:r w:rsidR="00117DB2">
        <w:rPr>
          <w:b w:val="0"/>
          <w:sz w:val="20"/>
          <w:szCs w:val="20"/>
        </w:rPr>
        <w:t xml:space="preserve">the Public Comment section of the document. </w:t>
      </w:r>
    </w:p>
    <w:p w14:paraId="443B3CAB" w14:textId="77777777" w:rsidR="00CB0AEB" w:rsidRPr="00B42E60" w:rsidRDefault="00CB0AEB" w:rsidP="00D156D9">
      <w:pPr>
        <w:pStyle w:val="Heading2"/>
      </w:pPr>
      <w:bookmarkStart w:id="13" w:name="_Toc143171198"/>
      <w:r w:rsidRPr="00D022BF">
        <w:t>Title VI Guidance and References</w:t>
      </w:r>
      <w:bookmarkEnd w:id="13"/>
    </w:p>
    <w:p w14:paraId="2F9336FA" w14:textId="77777777" w:rsidR="00CB0AEB" w:rsidRPr="00D022BF" w:rsidRDefault="00CB0AEB" w:rsidP="0011687E">
      <w:pPr>
        <w:pStyle w:val="MethHeading2"/>
        <w:spacing w:after="0"/>
        <w:rPr>
          <w:b w:val="0"/>
          <w:sz w:val="20"/>
          <w:szCs w:val="20"/>
        </w:rPr>
      </w:pPr>
      <w:r w:rsidRPr="00D022BF">
        <w:rPr>
          <w:b w:val="0"/>
          <w:sz w:val="20"/>
          <w:szCs w:val="20"/>
        </w:rPr>
        <w:t xml:space="preserve">This document has been completed using the definitions, methodologies and guidance outlined in: </w:t>
      </w:r>
    </w:p>
    <w:p w14:paraId="44A45EE4" w14:textId="399BAD39" w:rsidR="00CB0AEB" w:rsidRPr="00D022BF" w:rsidRDefault="00CB4805" w:rsidP="003073C9">
      <w:pPr>
        <w:pStyle w:val="MethHeading2"/>
        <w:numPr>
          <w:ilvl w:val="0"/>
          <w:numId w:val="6"/>
        </w:numPr>
        <w:spacing w:after="0"/>
        <w:rPr>
          <w:b w:val="0"/>
          <w:sz w:val="20"/>
          <w:szCs w:val="20"/>
        </w:rPr>
      </w:pPr>
      <w:r>
        <w:rPr>
          <w:b w:val="0"/>
          <w:i/>
          <w:sz w:val="20"/>
          <w:szCs w:val="20"/>
        </w:rPr>
        <w:t>C.A.T.S.</w:t>
      </w:r>
      <w:r w:rsidR="00CB0AEB" w:rsidRPr="00D022BF">
        <w:rPr>
          <w:b w:val="0"/>
          <w:i/>
          <w:sz w:val="20"/>
          <w:szCs w:val="20"/>
        </w:rPr>
        <w:t xml:space="preserve"> Policy for Major Service Changes and/or Fare Change Reviews </w:t>
      </w:r>
      <w:r w:rsidR="00CB0AEB" w:rsidRPr="00D022BF">
        <w:rPr>
          <w:b w:val="0"/>
          <w:sz w:val="20"/>
          <w:szCs w:val="20"/>
        </w:rPr>
        <w:t>(</w:t>
      </w:r>
      <w:r>
        <w:rPr>
          <w:b w:val="0"/>
          <w:sz w:val="20"/>
          <w:szCs w:val="20"/>
        </w:rPr>
        <w:t>C.A.T.S.</w:t>
      </w:r>
      <w:r w:rsidR="00CB0AEB" w:rsidRPr="00D022BF">
        <w:rPr>
          <w:b w:val="0"/>
          <w:sz w:val="20"/>
          <w:szCs w:val="20"/>
        </w:rPr>
        <w:t xml:space="preserve"> CivR01), </w:t>
      </w:r>
      <w:r w:rsidR="00AB003A">
        <w:rPr>
          <w:b w:val="0"/>
          <w:sz w:val="20"/>
          <w:szCs w:val="20"/>
        </w:rPr>
        <w:t>October 2018</w:t>
      </w:r>
    </w:p>
    <w:p w14:paraId="70D920D9" w14:textId="5C8FFE6C" w:rsidR="00CB0AEB" w:rsidRPr="00D022BF" w:rsidRDefault="00CB0AEB" w:rsidP="003073C9">
      <w:pPr>
        <w:pStyle w:val="MethHeading2"/>
        <w:numPr>
          <w:ilvl w:val="0"/>
          <w:numId w:val="6"/>
        </w:numPr>
        <w:spacing w:after="0"/>
        <w:rPr>
          <w:b w:val="0"/>
          <w:sz w:val="20"/>
          <w:szCs w:val="20"/>
        </w:rPr>
      </w:pPr>
      <w:r w:rsidRPr="00D022BF">
        <w:rPr>
          <w:b w:val="0"/>
          <w:i/>
          <w:sz w:val="20"/>
          <w:szCs w:val="20"/>
        </w:rPr>
        <w:t xml:space="preserve">Title VI and Title VI – Dependent Guidelines for Federal Transit Administration Recipients </w:t>
      </w:r>
      <w:r w:rsidRPr="00D022BF">
        <w:rPr>
          <w:b w:val="0"/>
          <w:sz w:val="20"/>
          <w:szCs w:val="20"/>
        </w:rPr>
        <w:t>(FTA Circular C 4702.1</w:t>
      </w:r>
      <w:r w:rsidR="00117DB2">
        <w:rPr>
          <w:b w:val="0"/>
          <w:sz w:val="20"/>
          <w:szCs w:val="20"/>
        </w:rPr>
        <w:t>B</w:t>
      </w:r>
      <w:r w:rsidRPr="00D022BF">
        <w:rPr>
          <w:b w:val="0"/>
          <w:sz w:val="20"/>
          <w:szCs w:val="20"/>
        </w:rPr>
        <w:t xml:space="preserve">), </w:t>
      </w:r>
      <w:r w:rsidR="00117DB2">
        <w:rPr>
          <w:b w:val="0"/>
          <w:sz w:val="20"/>
          <w:szCs w:val="20"/>
        </w:rPr>
        <w:t>October 1, 2012</w:t>
      </w:r>
      <w:r w:rsidRPr="00D022BF">
        <w:rPr>
          <w:b w:val="0"/>
          <w:sz w:val="20"/>
          <w:szCs w:val="20"/>
        </w:rPr>
        <w:t xml:space="preserve"> </w:t>
      </w:r>
    </w:p>
    <w:p w14:paraId="54CE24BC" w14:textId="77777777" w:rsidR="00CB0AEB" w:rsidRPr="002A6035" w:rsidRDefault="00CB0AEB" w:rsidP="00615E60">
      <w:pPr>
        <w:pStyle w:val="Heading2"/>
      </w:pPr>
      <w:bookmarkStart w:id="14" w:name="_Toc143171199"/>
      <w:r w:rsidRPr="00D022BF">
        <w:t>Datasets</w:t>
      </w:r>
      <w:bookmarkEnd w:id="14"/>
      <w:r w:rsidRPr="00D022BF">
        <w:t xml:space="preserve"> </w:t>
      </w:r>
    </w:p>
    <w:p w14:paraId="03641C8A" w14:textId="77777777" w:rsidR="00CB0AEB" w:rsidRPr="00D022BF" w:rsidRDefault="0016266F" w:rsidP="0011687E">
      <w:pPr>
        <w:jc w:val="both"/>
        <w:rPr>
          <w:rFonts w:cs="Arial"/>
          <w:sz w:val="20"/>
        </w:rPr>
      </w:pPr>
      <w:r>
        <w:rPr>
          <w:rFonts w:cs="Arial"/>
          <w:sz w:val="20"/>
        </w:rPr>
        <w:t>Th</w:t>
      </w:r>
      <w:r w:rsidR="0013067B">
        <w:rPr>
          <w:rFonts w:cs="Arial"/>
          <w:sz w:val="20"/>
        </w:rPr>
        <w:t xml:space="preserve">e following Geographic </w:t>
      </w:r>
      <w:r>
        <w:rPr>
          <w:rFonts w:cs="Arial"/>
          <w:sz w:val="20"/>
        </w:rPr>
        <w:t>data was used</w:t>
      </w:r>
      <w:r w:rsidR="00C40A09">
        <w:rPr>
          <w:rFonts w:cs="Arial"/>
          <w:sz w:val="20"/>
        </w:rPr>
        <w:t xml:space="preserve"> to complete</w:t>
      </w:r>
      <w:r>
        <w:rPr>
          <w:rFonts w:cs="Arial"/>
          <w:sz w:val="20"/>
        </w:rPr>
        <w:t xml:space="preserve"> the</w:t>
      </w:r>
      <w:r w:rsidR="00C40A09">
        <w:rPr>
          <w:rFonts w:cs="Arial"/>
          <w:sz w:val="20"/>
        </w:rPr>
        <w:t xml:space="preserve"> demographic analysis for the</w:t>
      </w:r>
      <w:r>
        <w:rPr>
          <w:rFonts w:cs="Arial"/>
          <w:sz w:val="20"/>
        </w:rPr>
        <w:t xml:space="preserve"> service equity </w:t>
      </w:r>
      <w:r w:rsidR="00CB0AEB" w:rsidRPr="00D022BF">
        <w:rPr>
          <w:rFonts w:cs="Arial"/>
          <w:sz w:val="20"/>
        </w:rPr>
        <w:t>analysis:</w:t>
      </w:r>
    </w:p>
    <w:p w14:paraId="32A77E40" w14:textId="77777777" w:rsidR="00CB0AEB" w:rsidRPr="00D022BF" w:rsidRDefault="00CB0AEB" w:rsidP="0011687E">
      <w:pPr>
        <w:pStyle w:val="MethHeading2"/>
        <w:spacing w:after="0"/>
        <w:rPr>
          <w:b w:val="0"/>
          <w:i/>
          <w:sz w:val="20"/>
          <w:szCs w:val="20"/>
        </w:rPr>
      </w:pPr>
    </w:p>
    <w:p w14:paraId="5EA325DB" w14:textId="2899318F" w:rsidR="00CB0AEB" w:rsidRPr="0039536C" w:rsidRDefault="00CB0AEB" w:rsidP="003073C9">
      <w:pPr>
        <w:pStyle w:val="MethHeading2"/>
        <w:numPr>
          <w:ilvl w:val="0"/>
          <w:numId w:val="6"/>
        </w:numPr>
        <w:spacing w:after="0"/>
        <w:rPr>
          <w:b w:val="0"/>
          <w:i/>
          <w:sz w:val="20"/>
          <w:szCs w:val="20"/>
        </w:rPr>
      </w:pPr>
      <w:r w:rsidRPr="0039536C">
        <w:rPr>
          <w:b w:val="0"/>
          <w:i/>
          <w:sz w:val="20"/>
          <w:szCs w:val="20"/>
        </w:rPr>
        <w:t>20</w:t>
      </w:r>
      <w:r w:rsidR="0039536C" w:rsidRPr="0039536C">
        <w:rPr>
          <w:b w:val="0"/>
          <w:i/>
          <w:sz w:val="20"/>
          <w:szCs w:val="20"/>
        </w:rPr>
        <w:t>20</w:t>
      </w:r>
      <w:r w:rsidRPr="0039536C">
        <w:rPr>
          <w:b w:val="0"/>
          <w:i/>
          <w:sz w:val="20"/>
          <w:szCs w:val="20"/>
        </w:rPr>
        <w:t xml:space="preserve"> U.S. Census Data – </w:t>
      </w:r>
      <w:r w:rsidR="0013067B" w:rsidRPr="0039536C">
        <w:rPr>
          <w:b w:val="0"/>
          <w:i/>
          <w:sz w:val="20"/>
          <w:szCs w:val="20"/>
        </w:rPr>
        <w:t xml:space="preserve">Tract Level </w:t>
      </w:r>
      <w:r w:rsidRPr="0039536C">
        <w:rPr>
          <w:b w:val="0"/>
          <w:i/>
          <w:sz w:val="20"/>
          <w:szCs w:val="20"/>
        </w:rPr>
        <w:t>Population b</w:t>
      </w:r>
      <w:r w:rsidR="0013067B" w:rsidRPr="0039536C">
        <w:rPr>
          <w:b w:val="0"/>
          <w:i/>
          <w:sz w:val="20"/>
          <w:szCs w:val="20"/>
        </w:rPr>
        <w:t>y Race</w:t>
      </w:r>
      <w:r w:rsidRPr="0039536C">
        <w:rPr>
          <w:b w:val="0"/>
          <w:i/>
          <w:sz w:val="20"/>
          <w:szCs w:val="20"/>
        </w:rPr>
        <w:t xml:space="preserve"> </w:t>
      </w:r>
    </w:p>
    <w:p w14:paraId="33F01CC6" w14:textId="0C057E77" w:rsidR="00CB0AEB" w:rsidRPr="0039536C" w:rsidRDefault="0039536C" w:rsidP="003073C9">
      <w:pPr>
        <w:pStyle w:val="MethHeading2"/>
        <w:numPr>
          <w:ilvl w:val="0"/>
          <w:numId w:val="6"/>
        </w:numPr>
        <w:spacing w:after="0"/>
        <w:rPr>
          <w:b w:val="0"/>
          <w:i/>
          <w:sz w:val="20"/>
          <w:szCs w:val="20"/>
        </w:rPr>
      </w:pPr>
      <w:r w:rsidRPr="0039536C">
        <w:rPr>
          <w:b w:val="0"/>
          <w:i/>
          <w:sz w:val="20"/>
          <w:szCs w:val="20"/>
        </w:rPr>
        <w:t>20</w:t>
      </w:r>
      <w:r>
        <w:rPr>
          <w:b w:val="0"/>
          <w:i/>
          <w:sz w:val="20"/>
          <w:szCs w:val="20"/>
        </w:rPr>
        <w:t xml:space="preserve">18 </w:t>
      </w:r>
      <w:r w:rsidR="00CB0AEB" w:rsidRPr="0039536C">
        <w:rPr>
          <w:b w:val="0"/>
          <w:i/>
          <w:sz w:val="20"/>
          <w:szCs w:val="20"/>
        </w:rPr>
        <w:t>A</w:t>
      </w:r>
      <w:r w:rsidR="0096431A" w:rsidRPr="0039536C">
        <w:rPr>
          <w:b w:val="0"/>
          <w:i/>
          <w:sz w:val="20"/>
          <w:szCs w:val="20"/>
        </w:rPr>
        <w:t xml:space="preserve">merican Community Survey </w:t>
      </w:r>
      <w:r w:rsidR="00CB0AEB" w:rsidRPr="0039536C">
        <w:rPr>
          <w:b w:val="0"/>
          <w:i/>
          <w:sz w:val="20"/>
          <w:szCs w:val="20"/>
        </w:rPr>
        <w:t xml:space="preserve">Data – </w:t>
      </w:r>
      <w:r w:rsidR="0013067B" w:rsidRPr="0039536C">
        <w:rPr>
          <w:b w:val="0"/>
          <w:i/>
          <w:sz w:val="20"/>
          <w:szCs w:val="20"/>
        </w:rPr>
        <w:t>Block Group Level Poverty Status</w:t>
      </w:r>
      <w:r w:rsidR="00CB0AEB" w:rsidRPr="0039536C">
        <w:rPr>
          <w:b w:val="0"/>
          <w:i/>
          <w:sz w:val="20"/>
          <w:szCs w:val="20"/>
        </w:rPr>
        <w:t xml:space="preserve"> </w:t>
      </w:r>
    </w:p>
    <w:p w14:paraId="1D8CA615" w14:textId="10415C91" w:rsidR="00CB0AEB" w:rsidRDefault="00CB0AEB" w:rsidP="00615E60">
      <w:pPr>
        <w:pStyle w:val="Heading2"/>
      </w:pPr>
      <w:bookmarkStart w:id="15" w:name="_Toc143171200"/>
      <w:r w:rsidRPr="00D022BF">
        <w:t>Definitions</w:t>
      </w:r>
      <w:bookmarkEnd w:id="15"/>
    </w:p>
    <w:p w14:paraId="0AE36A27" w14:textId="5F5A9841" w:rsidR="003525D8" w:rsidRPr="003525D8" w:rsidRDefault="003525D8" w:rsidP="003525D8">
      <w:pPr>
        <w:rPr>
          <w:b/>
          <w:sz w:val="20"/>
        </w:rPr>
      </w:pPr>
      <w:r w:rsidRPr="003525D8">
        <w:rPr>
          <w:sz w:val="20"/>
          <w:u w:val="single"/>
        </w:rPr>
        <w:t>Disparate Impact Threshold</w:t>
      </w:r>
      <w:r w:rsidRPr="003525D8">
        <w:rPr>
          <w:sz w:val="20"/>
        </w:rPr>
        <w:t xml:space="preserve"> – A circumstance in which the estimated minority population in a geographic area or the system-wide surveyed route ridership  exceeds the minority population proportion for the </w:t>
      </w:r>
      <w:r w:rsidR="00CB4805">
        <w:rPr>
          <w:sz w:val="20"/>
        </w:rPr>
        <w:t>C.A.T.S.</w:t>
      </w:r>
      <w:r w:rsidRPr="003525D8">
        <w:rPr>
          <w:sz w:val="20"/>
        </w:rPr>
        <w:t xml:space="preserve">’ system accounting for the survey’s margin of error. </w:t>
      </w:r>
      <w:r w:rsidR="00CB4805">
        <w:rPr>
          <w:sz w:val="20"/>
        </w:rPr>
        <w:t>C.A.T.S.</w:t>
      </w:r>
      <w:r w:rsidRPr="003525D8">
        <w:rPr>
          <w:sz w:val="20"/>
        </w:rPr>
        <w:t xml:space="preserve"> currently defines this threshold</w:t>
      </w:r>
      <w:r w:rsidRPr="003525D8">
        <w:rPr>
          <w:bCs/>
          <w:sz w:val="20"/>
        </w:rPr>
        <w:t xml:space="preserve"> as 49.5 minority and 11.8 low income.</w:t>
      </w:r>
    </w:p>
    <w:p w14:paraId="3688DFC6" w14:textId="77777777" w:rsidR="003525D8" w:rsidRPr="003525D8" w:rsidRDefault="003525D8" w:rsidP="003525D8"/>
    <w:p w14:paraId="37CC386A" w14:textId="39B4BF48" w:rsidR="008B4C56" w:rsidRDefault="00CB0AEB" w:rsidP="0011687E">
      <w:pPr>
        <w:pStyle w:val="MethHeading2"/>
        <w:spacing w:after="0"/>
        <w:rPr>
          <w:b w:val="0"/>
          <w:sz w:val="20"/>
          <w:szCs w:val="20"/>
          <w:vertAlign w:val="superscript"/>
        </w:rPr>
      </w:pPr>
      <w:r w:rsidRPr="00D022BF">
        <w:rPr>
          <w:b w:val="0"/>
          <w:sz w:val="20"/>
          <w:szCs w:val="20"/>
          <w:u w:val="single"/>
        </w:rPr>
        <w:t>Low</w:t>
      </w:r>
      <w:r w:rsidR="00642151">
        <w:rPr>
          <w:b w:val="0"/>
          <w:sz w:val="20"/>
          <w:szCs w:val="20"/>
          <w:u w:val="single"/>
        </w:rPr>
        <w:t>-</w:t>
      </w:r>
      <w:r w:rsidRPr="00D022BF">
        <w:rPr>
          <w:b w:val="0"/>
          <w:sz w:val="20"/>
          <w:szCs w:val="20"/>
          <w:u w:val="single"/>
        </w:rPr>
        <w:t>Income</w:t>
      </w:r>
      <w:r w:rsidRPr="00D022BF">
        <w:rPr>
          <w:b w:val="0"/>
          <w:sz w:val="20"/>
          <w:szCs w:val="20"/>
        </w:rPr>
        <w:t xml:space="preserve"> – </w:t>
      </w:r>
      <w:r w:rsidR="0019358F" w:rsidRPr="0019358F">
        <w:rPr>
          <w:b w:val="0"/>
          <w:sz w:val="20"/>
          <w:szCs w:val="20"/>
        </w:rPr>
        <w:t>“low-income population” is a population whose median income is at or below the American Community Survey poverty level</w:t>
      </w:r>
      <w:r w:rsidR="0019358F">
        <w:rPr>
          <w:b w:val="0"/>
          <w:sz w:val="20"/>
          <w:szCs w:val="20"/>
        </w:rPr>
        <w:t xml:space="preserve"> </w:t>
      </w:r>
      <w:r w:rsidRPr="00D022BF">
        <w:rPr>
          <w:b w:val="0"/>
          <w:sz w:val="20"/>
          <w:szCs w:val="20"/>
        </w:rPr>
        <w:t>by block group as defined by the U.S. Census American Community Survey (ACS) 5-year estimates.</w:t>
      </w:r>
    </w:p>
    <w:p w14:paraId="13ACBCD2" w14:textId="77777777" w:rsidR="00CB0AEB" w:rsidRPr="00D022BF" w:rsidRDefault="00CB0AEB" w:rsidP="0011687E">
      <w:pPr>
        <w:pStyle w:val="MethHeading2"/>
        <w:spacing w:after="0"/>
        <w:rPr>
          <w:b w:val="0"/>
          <w:sz w:val="20"/>
          <w:szCs w:val="20"/>
          <w:u w:val="single"/>
        </w:rPr>
      </w:pPr>
    </w:p>
    <w:p w14:paraId="64D475F7" w14:textId="7F4A2694" w:rsidR="00CB0AEB" w:rsidRPr="00D022BF" w:rsidRDefault="00CB0AEB" w:rsidP="0011687E">
      <w:pPr>
        <w:pStyle w:val="MethHeading2"/>
        <w:spacing w:after="0"/>
        <w:rPr>
          <w:b w:val="0"/>
          <w:sz w:val="20"/>
          <w:szCs w:val="20"/>
        </w:rPr>
      </w:pPr>
      <w:r w:rsidRPr="00D022BF">
        <w:rPr>
          <w:b w:val="0"/>
          <w:sz w:val="20"/>
          <w:szCs w:val="20"/>
          <w:u w:val="single"/>
        </w:rPr>
        <w:t>Major Service Change Review</w:t>
      </w:r>
      <w:r w:rsidRPr="00D022BF">
        <w:rPr>
          <w:b w:val="0"/>
          <w:sz w:val="20"/>
          <w:szCs w:val="20"/>
        </w:rPr>
        <w:t xml:space="preserve"> – According to Section 4.0 of </w:t>
      </w:r>
      <w:r w:rsidR="00CB4805">
        <w:rPr>
          <w:b w:val="0"/>
          <w:sz w:val="20"/>
          <w:szCs w:val="20"/>
        </w:rPr>
        <w:t>C.A.T.S.</w:t>
      </w:r>
      <w:r w:rsidRPr="00D022BF">
        <w:rPr>
          <w:b w:val="0"/>
          <w:sz w:val="20"/>
          <w:szCs w:val="20"/>
        </w:rPr>
        <w:t xml:space="preserve"> CivR01 </w:t>
      </w:r>
      <w:r w:rsidRPr="00D022BF">
        <w:rPr>
          <w:b w:val="0"/>
          <w:i/>
          <w:sz w:val="20"/>
          <w:szCs w:val="20"/>
        </w:rPr>
        <w:t>Policy for Major Service Changes and/or Fare Change Reviews</w:t>
      </w:r>
      <w:r w:rsidRPr="00D022BF">
        <w:rPr>
          <w:b w:val="0"/>
          <w:sz w:val="20"/>
          <w:szCs w:val="20"/>
        </w:rPr>
        <w:t xml:space="preserve">, a major service </w:t>
      </w:r>
      <w:r w:rsidR="0019358F">
        <w:rPr>
          <w:b w:val="0"/>
          <w:sz w:val="20"/>
          <w:szCs w:val="20"/>
        </w:rPr>
        <w:t xml:space="preserve">change </w:t>
      </w:r>
      <w:r w:rsidRPr="00D022BF">
        <w:rPr>
          <w:b w:val="0"/>
          <w:sz w:val="20"/>
          <w:szCs w:val="20"/>
        </w:rPr>
        <w:t xml:space="preserve">review will occur whenever there is a major service </w:t>
      </w:r>
      <w:r w:rsidR="0019358F">
        <w:rPr>
          <w:b w:val="0"/>
          <w:sz w:val="20"/>
          <w:szCs w:val="20"/>
        </w:rPr>
        <w:t>change</w:t>
      </w:r>
      <w:r w:rsidRPr="00D022BF">
        <w:rPr>
          <w:b w:val="0"/>
          <w:sz w:val="20"/>
          <w:szCs w:val="20"/>
        </w:rPr>
        <w:t xml:space="preserve"> to any transit service provided by </w:t>
      </w:r>
      <w:r w:rsidR="00CB4805">
        <w:rPr>
          <w:b w:val="0"/>
          <w:sz w:val="20"/>
          <w:szCs w:val="20"/>
        </w:rPr>
        <w:t>C.A.T.S.</w:t>
      </w:r>
      <w:r w:rsidRPr="00D022BF">
        <w:rPr>
          <w:b w:val="0"/>
          <w:sz w:val="20"/>
          <w:szCs w:val="20"/>
        </w:rPr>
        <w:t xml:space="preserve">. </w:t>
      </w:r>
    </w:p>
    <w:p w14:paraId="45BE6EFB" w14:textId="77777777" w:rsidR="00CB0AEB" w:rsidRPr="00D022BF" w:rsidRDefault="00CB0AEB" w:rsidP="0011687E">
      <w:pPr>
        <w:pStyle w:val="MethHeading2"/>
        <w:spacing w:after="0"/>
        <w:rPr>
          <w:b w:val="0"/>
          <w:sz w:val="20"/>
          <w:szCs w:val="20"/>
        </w:rPr>
      </w:pPr>
    </w:p>
    <w:p w14:paraId="35B45C64" w14:textId="3868F0CA" w:rsidR="00CB0AEB" w:rsidRDefault="00CB0AEB" w:rsidP="0011687E">
      <w:pPr>
        <w:pStyle w:val="MethHeading2"/>
        <w:spacing w:after="0"/>
        <w:rPr>
          <w:b w:val="0"/>
          <w:sz w:val="20"/>
          <w:szCs w:val="20"/>
        </w:rPr>
      </w:pPr>
      <w:r w:rsidRPr="00D022BF">
        <w:rPr>
          <w:b w:val="0"/>
          <w:sz w:val="20"/>
          <w:szCs w:val="20"/>
          <w:u w:val="single"/>
        </w:rPr>
        <w:t>Major Service Adjustments</w:t>
      </w:r>
      <w:r w:rsidRPr="00D022BF">
        <w:rPr>
          <w:b w:val="0"/>
          <w:sz w:val="20"/>
          <w:szCs w:val="20"/>
        </w:rPr>
        <w:t xml:space="preserve"> – According to Section 4.1 of </w:t>
      </w:r>
      <w:r w:rsidR="00CB4805">
        <w:rPr>
          <w:b w:val="0"/>
          <w:sz w:val="20"/>
          <w:szCs w:val="20"/>
        </w:rPr>
        <w:t>C.A.T.S.</w:t>
      </w:r>
      <w:r w:rsidRPr="008B4C56">
        <w:rPr>
          <w:b w:val="0"/>
          <w:sz w:val="20"/>
          <w:szCs w:val="20"/>
        </w:rPr>
        <w:t xml:space="preserve"> CivR01</w:t>
      </w:r>
      <w:r w:rsidRPr="00D022BF">
        <w:rPr>
          <w:b w:val="0"/>
          <w:sz w:val="20"/>
          <w:szCs w:val="20"/>
        </w:rPr>
        <w:t xml:space="preserve"> </w:t>
      </w:r>
      <w:r w:rsidRPr="00D022BF">
        <w:rPr>
          <w:b w:val="0"/>
          <w:i/>
          <w:sz w:val="20"/>
          <w:szCs w:val="20"/>
        </w:rPr>
        <w:t>Policy for Major Service Changes and/or Fare Change Reviews</w:t>
      </w:r>
      <w:r w:rsidRPr="00D022BF">
        <w:rPr>
          <w:b w:val="0"/>
          <w:sz w:val="20"/>
          <w:szCs w:val="20"/>
        </w:rPr>
        <w:t>, a major service adjustment includes:</w:t>
      </w:r>
    </w:p>
    <w:p w14:paraId="4BD0B1A1" w14:textId="77777777" w:rsidR="0019358F" w:rsidRPr="0019358F" w:rsidRDefault="0019358F" w:rsidP="0019358F">
      <w:pPr>
        <w:numPr>
          <w:ilvl w:val="0"/>
          <w:numId w:val="38"/>
        </w:numPr>
        <w:contextualSpacing/>
        <w:rPr>
          <w:rFonts w:cs="Arial"/>
          <w:iCs/>
          <w:sz w:val="20"/>
        </w:rPr>
      </w:pPr>
      <w:r w:rsidRPr="0019358F">
        <w:rPr>
          <w:rFonts w:cs="Arial"/>
          <w:iCs/>
          <w:sz w:val="20"/>
        </w:rPr>
        <w:t>Any change to an existing bus or light rail route that affects 25% or more of the route’s daily revenue miles or 25% or more of the route’s ridership</w:t>
      </w:r>
    </w:p>
    <w:p w14:paraId="203B5C03" w14:textId="77777777" w:rsidR="0019358F" w:rsidRPr="0019358F" w:rsidRDefault="0019358F" w:rsidP="0019358F">
      <w:pPr>
        <w:numPr>
          <w:ilvl w:val="0"/>
          <w:numId w:val="38"/>
        </w:numPr>
        <w:contextualSpacing/>
        <w:rPr>
          <w:rFonts w:cs="Arial"/>
          <w:iCs/>
          <w:sz w:val="20"/>
        </w:rPr>
      </w:pPr>
      <w:r w:rsidRPr="0019358F">
        <w:rPr>
          <w:rFonts w:cs="Arial"/>
          <w:iCs/>
          <w:sz w:val="20"/>
        </w:rPr>
        <w:t>Any system-wide change that affects 25% or more daily revenue miles or 25% or more passengers system-wide</w:t>
      </w:r>
    </w:p>
    <w:p w14:paraId="20458F7F" w14:textId="77777777" w:rsidR="0019358F" w:rsidRPr="0019358F" w:rsidRDefault="0019358F" w:rsidP="0019358F">
      <w:pPr>
        <w:numPr>
          <w:ilvl w:val="0"/>
          <w:numId w:val="38"/>
        </w:numPr>
        <w:spacing w:before="100" w:beforeAutospacing="1" w:after="100" w:afterAutospacing="1"/>
        <w:contextualSpacing/>
        <w:rPr>
          <w:rFonts w:cs="Arial"/>
          <w:iCs/>
          <w:sz w:val="20"/>
        </w:rPr>
      </w:pPr>
      <w:r w:rsidRPr="0019358F">
        <w:rPr>
          <w:rFonts w:cs="Arial"/>
          <w:iCs/>
          <w:sz w:val="20"/>
        </w:rPr>
        <w:t>Elimination of an existing transit route without replacement</w:t>
      </w:r>
    </w:p>
    <w:p w14:paraId="279EBBA7" w14:textId="77777777" w:rsidR="0019358F" w:rsidRPr="0019358F" w:rsidRDefault="0019358F" w:rsidP="0019358F">
      <w:pPr>
        <w:numPr>
          <w:ilvl w:val="0"/>
          <w:numId w:val="38"/>
        </w:numPr>
        <w:contextualSpacing/>
        <w:jc w:val="both"/>
        <w:rPr>
          <w:rFonts w:cs="Arial"/>
          <w:iCs/>
          <w:sz w:val="20"/>
        </w:rPr>
      </w:pPr>
      <w:r w:rsidRPr="0019358F">
        <w:rPr>
          <w:rFonts w:cs="Arial"/>
          <w:iCs/>
          <w:sz w:val="20"/>
        </w:rPr>
        <w:t>New service routes</w:t>
      </w:r>
    </w:p>
    <w:p w14:paraId="45543DB9" w14:textId="77777777" w:rsidR="0019358F" w:rsidRPr="00D022BF" w:rsidRDefault="0019358F" w:rsidP="0011687E">
      <w:pPr>
        <w:pStyle w:val="MethHeading2"/>
        <w:spacing w:after="0"/>
        <w:rPr>
          <w:b w:val="0"/>
          <w:sz w:val="20"/>
          <w:szCs w:val="20"/>
        </w:rPr>
      </w:pPr>
    </w:p>
    <w:p w14:paraId="04C3F6AF" w14:textId="4C47C5B1" w:rsidR="00CB0AEB" w:rsidRDefault="00CB0AEB" w:rsidP="0011687E">
      <w:pPr>
        <w:pStyle w:val="MethHeading2"/>
        <w:spacing w:after="0"/>
        <w:rPr>
          <w:b w:val="0"/>
          <w:sz w:val="20"/>
          <w:szCs w:val="20"/>
        </w:rPr>
      </w:pPr>
      <w:r w:rsidRPr="00D022BF">
        <w:rPr>
          <w:b w:val="0"/>
          <w:sz w:val="20"/>
          <w:szCs w:val="20"/>
          <w:u w:val="single"/>
        </w:rPr>
        <w:lastRenderedPageBreak/>
        <w:t>Minority</w:t>
      </w:r>
      <w:r w:rsidR="0013067B">
        <w:rPr>
          <w:b w:val="0"/>
          <w:sz w:val="20"/>
          <w:szCs w:val="20"/>
        </w:rPr>
        <w:t xml:space="preserve"> – In aggregate, Non-W</w:t>
      </w:r>
      <w:r w:rsidRPr="00D022BF">
        <w:rPr>
          <w:b w:val="0"/>
          <w:sz w:val="20"/>
          <w:szCs w:val="20"/>
        </w:rPr>
        <w:t>hite</w:t>
      </w:r>
      <w:r w:rsidR="0013067B">
        <w:rPr>
          <w:b w:val="0"/>
          <w:sz w:val="20"/>
          <w:szCs w:val="20"/>
        </w:rPr>
        <w:t>/Non-Hispanic</w:t>
      </w:r>
      <w:r w:rsidRPr="00D022BF">
        <w:rPr>
          <w:b w:val="0"/>
          <w:sz w:val="20"/>
          <w:szCs w:val="20"/>
        </w:rPr>
        <w:t xml:space="preserve"> population by race by census tract as defined by the U.S</w:t>
      </w:r>
      <w:r w:rsidR="0013067B">
        <w:rPr>
          <w:b w:val="0"/>
          <w:sz w:val="20"/>
          <w:szCs w:val="20"/>
        </w:rPr>
        <w:t>. Census 2010 Decennial Census.</w:t>
      </w:r>
    </w:p>
    <w:p w14:paraId="7877E55F" w14:textId="2AA7780E" w:rsidR="0019358F" w:rsidRDefault="0019358F" w:rsidP="0011687E">
      <w:pPr>
        <w:pStyle w:val="MethHeading2"/>
        <w:spacing w:after="0"/>
        <w:rPr>
          <w:b w:val="0"/>
          <w:sz w:val="20"/>
          <w:szCs w:val="20"/>
        </w:rPr>
      </w:pPr>
    </w:p>
    <w:p w14:paraId="09D88298" w14:textId="409B8B5F" w:rsidR="0019358F" w:rsidRDefault="0019358F" w:rsidP="0019358F">
      <w:pPr>
        <w:jc w:val="both"/>
        <w:rPr>
          <w:rFonts w:cs="Arial"/>
          <w:sz w:val="20"/>
        </w:rPr>
      </w:pPr>
      <w:r w:rsidRPr="0019358F">
        <w:rPr>
          <w:rFonts w:cs="Arial"/>
          <w:sz w:val="20"/>
          <w:u w:val="single"/>
        </w:rPr>
        <w:t>Service Change</w:t>
      </w:r>
      <w:r w:rsidRPr="0019358F">
        <w:rPr>
          <w:rFonts w:cs="Arial"/>
          <w:sz w:val="20"/>
        </w:rPr>
        <w:t xml:space="preserve"> – A geographical or temporal reduction in service, including but not limited to the elimination of a route, shortening of a route, rerouting an existing route, or an increase in headways.</w:t>
      </w:r>
    </w:p>
    <w:p w14:paraId="2A3E9F18" w14:textId="77777777" w:rsidR="00D41966" w:rsidRPr="0019358F" w:rsidRDefault="00D41966" w:rsidP="0019358F">
      <w:pPr>
        <w:jc w:val="both"/>
        <w:rPr>
          <w:rFonts w:cs="Arial"/>
          <w:sz w:val="20"/>
        </w:rPr>
      </w:pPr>
    </w:p>
    <w:p w14:paraId="6CDB4654" w14:textId="77777777" w:rsidR="00D022BF" w:rsidRPr="00B42E60" w:rsidRDefault="00D022BF" w:rsidP="00615E60">
      <w:pPr>
        <w:pStyle w:val="Heading2"/>
      </w:pPr>
      <w:bookmarkStart w:id="16" w:name="_Toc143171201"/>
      <w:r w:rsidRPr="00D022BF">
        <w:t>Study Area</w:t>
      </w:r>
      <w:bookmarkEnd w:id="16"/>
    </w:p>
    <w:p w14:paraId="3325EB8B" w14:textId="77777777" w:rsidR="00A97ADD" w:rsidRPr="0089384D" w:rsidRDefault="003B5602" w:rsidP="00117DB2">
      <w:pPr>
        <w:pStyle w:val="Heading3"/>
      </w:pPr>
      <w:bookmarkStart w:id="17" w:name="_Toc143171202"/>
      <w:r>
        <w:t>Service</w:t>
      </w:r>
      <w:r w:rsidR="00D022BF" w:rsidRPr="00D022BF">
        <w:t xml:space="preserve"> Are</w:t>
      </w:r>
      <w:r w:rsidR="0089384D">
        <w:t>a</w:t>
      </w:r>
      <w:bookmarkEnd w:id="17"/>
    </w:p>
    <w:p w14:paraId="50CA040B" w14:textId="77777777" w:rsidR="00A97ADD" w:rsidRDefault="00A97ADD" w:rsidP="0011687E">
      <w:pPr>
        <w:jc w:val="both"/>
        <w:rPr>
          <w:rFonts w:cs="Arial"/>
          <w:sz w:val="20"/>
        </w:rPr>
      </w:pPr>
      <w:r>
        <w:rPr>
          <w:rFonts w:cs="Arial"/>
          <w:sz w:val="20"/>
        </w:rPr>
        <w:t>The service area (in aggregate</w:t>
      </w:r>
      <w:r w:rsidR="0089384D">
        <w:rPr>
          <w:rFonts w:cs="Arial"/>
          <w:sz w:val="20"/>
        </w:rPr>
        <w:t>) is calculated</w:t>
      </w:r>
      <w:r>
        <w:rPr>
          <w:rFonts w:cs="Arial"/>
          <w:sz w:val="20"/>
        </w:rPr>
        <w:t>:</w:t>
      </w:r>
    </w:p>
    <w:p w14:paraId="7109FDF3" w14:textId="77777777" w:rsidR="00A97ADD" w:rsidRDefault="00A97ADD" w:rsidP="0089384D">
      <w:pPr>
        <w:ind w:left="720"/>
        <w:jc w:val="both"/>
        <w:rPr>
          <w:rFonts w:cs="Arial"/>
          <w:sz w:val="20"/>
        </w:rPr>
      </w:pPr>
    </w:p>
    <w:p w14:paraId="276038F5" w14:textId="3491E802" w:rsidR="0089384D" w:rsidRPr="0089384D" w:rsidRDefault="0089384D" w:rsidP="0089384D">
      <w:pPr>
        <w:numPr>
          <w:ilvl w:val="0"/>
          <w:numId w:val="10"/>
        </w:numPr>
        <w:jc w:val="both"/>
        <w:rPr>
          <w:rFonts w:cs="Arial"/>
          <w:sz w:val="20"/>
        </w:rPr>
      </w:pPr>
      <w:r>
        <w:rPr>
          <w:rFonts w:cs="Arial"/>
          <w:sz w:val="20"/>
        </w:rPr>
        <w:t>T</w:t>
      </w:r>
      <w:r w:rsidRPr="00D022BF">
        <w:rPr>
          <w:rFonts w:cs="Arial"/>
          <w:sz w:val="20"/>
        </w:rPr>
        <w:t xml:space="preserve">he </w:t>
      </w:r>
      <w:r>
        <w:rPr>
          <w:rFonts w:cs="Arial"/>
          <w:sz w:val="20"/>
        </w:rPr>
        <w:t xml:space="preserve">entire </w:t>
      </w:r>
      <w:r w:rsidR="00CB4805">
        <w:rPr>
          <w:rFonts w:cs="Arial"/>
          <w:sz w:val="20"/>
        </w:rPr>
        <w:t>C.A.T.S.</w:t>
      </w:r>
      <w:r>
        <w:rPr>
          <w:rFonts w:cs="Arial"/>
          <w:sz w:val="20"/>
        </w:rPr>
        <w:t xml:space="preserve"> system</w:t>
      </w:r>
      <w:r w:rsidRPr="00D022BF">
        <w:rPr>
          <w:rFonts w:cs="Arial"/>
          <w:sz w:val="20"/>
        </w:rPr>
        <w:t xml:space="preserve"> bus and rail GIS polyline files</w:t>
      </w:r>
      <w:r>
        <w:rPr>
          <w:rFonts w:cs="Arial"/>
          <w:sz w:val="20"/>
        </w:rPr>
        <w:t xml:space="preserve"> are overlaid</w:t>
      </w:r>
      <w:r w:rsidRPr="00D022BF">
        <w:rPr>
          <w:rFonts w:cs="Arial"/>
          <w:sz w:val="20"/>
        </w:rPr>
        <w:t xml:space="preserve"> on</w:t>
      </w:r>
      <w:r>
        <w:rPr>
          <w:rFonts w:cs="Arial"/>
          <w:sz w:val="20"/>
        </w:rPr>
        <w:t xml:space="preserve">to North/South Carolina census tract and block group </w:t>
      </w:r>
      <w:r w:rsidRPr="00D022BF">
        <w:rPr>
          <w:rFonts w:cs="Arial"/>
          <w:sz w:val="20"/>
        </w:rPr>
        <w:t>polygons</w:t>
      </w:r>
      <w:r>
        <w:rPr>
          <w:rFonts w:cs="Arial"/>
          <w:sz w:val="20"/>
        </w:rPr>
        <w:t xml:space="preserve"> containing demographic data</w:t>
      </w:r>
      <w:r w:rsidRPr="00D022BF">
        <w:rPr>
          <w:rFonts w:cs="Arial"/>
          <w:sz w:val="20"/>
        </w:rPr>
        <w:t xml:space="preserve">. </w:t>
      </w:r>
    </w:p>
    <w:p w14:paraId="3175D537" w14:textId="77777777" w:rsidR="00A97ADD" w:rsidRDefault="00A97ADD" w:rsidP="003073C9">
      <w:pPr>
        <w:numPr>
          <w:ilvl w:val="0"/>
          <w:numId w:val="10"/>
        </w:numPr>
        <w:jc w:val="both"/>
        <w:rPr>
          <w:rFonts w:cs="Arial"/>
          <w:sz w:val="20"/>
        </w:rPr>
      </w:pPr>
      <w:r w:rsidRPr="00D022BF">
        <w:rPr>
          <w:rFonts w:cs="Arial"/>
          <w:sz w:val="20"/>
        </w:rPr>
        <w:t xml:space="preserve">A ¾ mile buffer </w:t>
      </w:r>
      <w:r>
        <w:rPr>
          <w:rFonts w:cs="Arial"/>
          <w:sz w:val="20"/>
        </w:rPr>
        <w:t>is</w:t>
      </w:r>
      <w:r w:rsidRPr="00D022BF">
        <w:rPr>
          <w:rFonts w:cs="Arial"/>
          <w:sz w:val="20"/>
        </w:rPr>
        <w:t xml:space="preserve"> calcula</w:t>
      </w:r>
      <w:r>
        <w:rPr>
          <w:rFonts w:cs="Arial"/>
          <w:sz w:val="20"/>
        </w:rPr>
        <w:t>ted from the bus and rail route polylines</w:t>
      </w:r>
      <w:r w:rsidRPr="00D022BF">
        <w:rPr>
          <w:rFonts w:cs="Arial"/>
          <w:sz w:val="20"/>
        </w:rPr>
        <w:t xml:space="preserve"> within Meckle</w:t>
      </w:r>
      <w:r w:rsidR="00DC2072">
        <w:rPr>
          <w:rFonts w:cs="Arial"/>
          <w:sz w:val="20"/>
        </w:rPr>
        <w:t>nburg County [</w:t>
      </w:r>
      <w:r w:rsidRPr="00D022BF">
        <w:rPr>
          <w:rFonts w:cs="Arial"/>
          <w:sz w:val="20"/>
        </w:rPr>
        <w:t xml:space="preserve">to represent both the fixed-route and </w:t>
      </w:r>
      <w:r w:rsidR="00DC2072">
        <w:rPr>
          <w:rFonts w:cs="Arial"/>
          <w:sz w:val="20"/>
        </w:rPr>
        <w:t>Americans with Disability (</w:t>
      </w:r>
      <w:r w:rsidRPr="00D022BF">
        <w:rPr>
          <w:rFonts w:cs="Arial"/>
          <w:sz w:val="20"/>
        </w:rPr>
        <w:t>ADA</w:t>
      </w:r>
      <w:r w:rsidR="00DC2072">
        <w:rPr>
          <w:rFonts w:cs="Arial"/>
          <w:sz w:val="20"/>
        </w:rPr>
        <w:t>) complementary transit service]</w:t>
      </w:r>
      <w:r w:rsidRPr="00D022BF">
        <w:rPr>
          <w:rFonts w:cs="Arial"/>
          <w:sz w:val="20"/>
        </w:rPr>
        <w:t xml:space="preserve">. </w:t>
      </w:r>
    </w:p>
    <w:p w14:paraId="10815A07" w14:textId="789E2B45" w:rsidR="00A97ADD" w:rsidRDefault="00A97ADD" w:rsidP="003073C9">
      <w:pPr>
        <w:numPr>
          <w:ilvl w:val="0"/>
          <w:numId w:val="10"/>
        </w:numPr>
        <w:jc w:val="both"/>
        <w:rPr>
          <w:rFonts w:cs="Arial"/>
          <w:sz w:val="20"/>
        </w:rPr>
      </w:pPr>
      <w:r w:rsidRPr="00D022BF">
        <w:rPr>
          <w:rFonts w:cs="Arial"/>
          <w:sz w:val="20"/>
        </w:rPr>
        <w:t>A ¼ mile buffer is calculated from the regional bus route</w:t>
      </w:r>
      <w:r>
        <w:rPr>
          <w:rFonts w:cs="Arial"/>
          <w:sz w:val="20"/>
        </w:rPr>
        <w:t xml:space="preserve"> polylines</w:t>
      </w:r>
      <w:r w:rsidRPr="00D022BF">
        <w:rPr>
          <w:rFonts w:cs="Arial"/>
          <w:sz w:val="20"/>
        </w:rPr>
        <w:t xml:space="preserve"> that extend outside of Mecklenburg County (as complementary ADA bus service is not required to be provided by </w:t>
      </w:r>
      <w:r w:rsidR="00CB4805">
        <w:rPr>
          <w:rFonts w:cs="Arial"/>
          <w:sz w:val="20"/>
        </w:rPr>
        <w:t>C.A.T.S.</w:t>
      </w:r>
      <w:r w:rsidRPr="00D022BF">
        <w:rPr>
          <w:rFonts w:cs="Arial"/>
          <w:sz w:val="20"/>
        </w:rPr>
        <w:t xml:space="preserve"> outside of Mecklenburg County. Furthermore, the industry standard for an acceptable walking distance from transit service is considered to be ¼ mile). </w:t>
      </w:r>
    </w:p>
    <w:p w14:paraId="4D67771D" w14:textId="77777777" w:rsidR="00A97ADD" w:rsidRDefault="00A97ADD" w:rsidP="003073C9">
      <w:pPr>
        <w:numPr>
          <w:ilvl w:val="0"/>
          <w:numId w:val="10"/>
        </w:numPr>
        <w:jc w:val="both"/>
        <w:rPr>
          <w:rFonts w:cs="Arial"/>
          <w:sz w:val="20"/>
        </w:rPr>
      </w:pPr>
      <w:r w:rsidRPr="00D022BF">
        <w:rPr>
          <w:rFonts w:cs="Arial"/>
          <w:sz w:val="20"/>
        </w:rPr>
        <w:t xml:space="preserve">The </w:t>
      </w:r>
      <w:r>
        <w:rPr>
          <w:rFonts w:cs="Arial"/>
          <w:sz w:val="20"/>
        </w:rPr>
        <w:t xml:space="preserve">resulting buffer selects the affected tracts/block groups. </w:t>
      </w:r>
    </w:p>
    <w:p w14:paraId="155172B2" w14:textId="77777777" w:rsidR="00D022BF" w:rsidRPr="00E57095" w:rsidRDefault="00A97ADD" w:rsidP="003073C9">
      <w:pPr>
        <w:numPr>
          <w:ilvl w:val="0"/>
          <w:numId w:val="10"/>
        </w:numPr>
        <w:jc w:val="both"/>
        <w:rPr>
          <w:rFonts w:cs="Arial"/>
          <w:sz w:val="20"/>
        </w:rPr>
      </w:pPr>
      <w:r>
        <w:rPr>
          <w:rFonts w:cs="Arial"/>
          <w:sz w:val="20"/>
        </w:rPr>
        <w:t xml:space="preserve">The </w:t>
      </w:r>
      <w:r w:rsidRPr="00D022BF">
        <w:rPr>
          <w:rFonts w:cs="Arial"/>
          <w:sz w:val="20"/>
        </w:rPr>
        <w:t xml:space="preserve">demographic data joined to </w:t>
      </w:r>
      <w:r>
        <w:rPr>
          <w:rFonts w:cs="Arial"/>
          <w:sz w:val="20"/>
        </w:rPr>
        <w:t>the affected tracts/block groups is exported as a table.</w:t>
      </w:r>
    </w:p>
    <w:p w14:paraId="70A9E45D" w14:textId="77777777" w:rsidR="00B42E60" w:rsidRDefault="00D022BF" w:rsidP="00615E60">
      <w:pPr>
        <w:pStyle w:val="Heading2"/>
      </w:pPr>
      <w:bookmarkStart w:id="18" w:name="_Toc143171203"/>
      <w:r w:rsidRPr="00D022BF">
        <w:t>Data Calculations</w:t>
      </w:r>
      <w:bookmarkEnd w:id="18"/>
    </w:p>
    <w:p w14:paraId="40AAAB7C" w14:textId="77777777" w:rsidR="000405F3" w:rsidRPr="000405F3" w:rsidRDefault="000405F3" w:rsidP="00117DB2">
      <w:pPr>
        <w:pStyle w:val="Heading3"/>
      </w:pPr>
      <w:bookmarkStart w:id="19" w:name="_Toc143171204"/>
      <w:r w:rsidRPr="00D022BF">
        <w:t>Demographic Data</w:t>
      </w:r>
      <w:bookmarkEnd w:id="19"/>
    </w:p>
    <w:p w14:paraId="6E819CDE" w14:textId="77777777" w:rsidR="00D022BF" w:rsidRDefault="00D022BF"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sidRPr="00D022BF">
        <w:rPr>
          <w:sz w:val="20"/>
        </w:rPr>
        <w:t>Service Area Demographic Data</w:t>
      </w:r>
    </w:p>
    <w:p w14:paraId="7D6BF545" w14:textId="77777777" w:rsidR="00B42E60" w:rsidRPr="00B42E60" w:rsidRDefault="00B42E60" w:rsidP="0011687E">
      <w:pPr>
        <w:jc w:val="both"/>
      </w:pPr>
    </w:p>
    <w:p w14:paraId="31AD4563" w14:textId="74F80E70" w:rsidR="00D022BF" w:rsidRPr="00D022BF" w:rsidRDefault="00D022BF" w:rsidP="0011687E">
      <w:pPr>
        <w:jc w:val="both"/>
        <w:rPr>
          <w:rFonts w:cs="Arial"/>
          <w:sz w:val="20"/>
        </w:rPr>
      </w:pPr>
      <w:r w:rsidRPr="00D022BF">
        <w:rPr>
          <w:rFonts w:cs="Arial"/>
          <w:sz w:val="20"/>
        </w:rPr>
        <w:t xml:space="preserve">Demographic data is then calculated </w:t>
      </w:r>
      <w:r w:rsidR="00E57095">
        <w:rPr>
          <w:rFonts w:cs="Arial"/>
          <w:sz w:val="20"/>
        </w:rPr>
        <w:t>for the total</w:t>
      </w:r>
      <w:r w:rsidRPr="00D022BF">
        <w:rPr>
          <w:rFonts w:cs="Arial"/>
          <w:sz w:val="20"/>
        </w:rPr>
        <w:t xml:space="preserve"> </w:t>
      </w:r>
      <w:r w:rsidR="00CB4805">
        <w:rPr>
          <w:rFonts w:cs="Arial"/>
          <w:sz w:val="20"/>
        </w:rPr>
        <w:t>C.A.T.S.</w:t>
      </w:r>
      <w:r w:rsidRPr="00D022BF">
        <w:rPr>
          <w:rFonts w:cs="Arial"/>
          <w:sz w:val="20"/>
        </w:rPr>
        <w:t xml:space="preserve"> service area. Population by race is calculated using tract level g</w:t>
      </w:r>
      <w:r w:rsidR="0089384D">
        <w:rPr>
          <w:rFonts w:cs="Arial"/>
          <w:sz w:val="20"/>
        </w:rPr>
        <w:t>eography by county. P</w:t>
      </w:r>
      <w:r w:rsidRPr="00D022BF">
        <w:rPr>
          <w:rFonts w:cs="Arial"/>
          <w:sz w:val="20"/>
        </w:rPr>
        <w:t>ercen</w:t>
      </w:r>
      <w:r w:rsidR="0089384D">
        <w:rPr>
          <w:rFonts w:cs="Arial"/>
          <w:sz w:val="20"/>
        </w:rPr>
        <w:t>t minority is calculated for service</w:t>
      </w:r>
      <w:r w:rsidRPr="00D022BF">
        <w:rPr>
          <w:rFonts w:cs="Arial"/>
          <w:sz w:val="20"/>
        </w:rPr>
        <w:t xml:space="preserve"> tracts to provide a baseline comparison. </w:t>
      </w:r>
    </w:p>
    <w:p w14:paraId="5F4BC167" w14:textId="77777777" w:rsidR="00D022BF" w:rsidRPr="00D022BF" w:rsidRDefault="00D022BF" w:rsidP="0011687E">
      <w:pPr>
        <w:jc w:val="both"/>
        <w:rPr>
          <w:rFonts w:cs="Arial"/>
          <w:sz w:val="20"/>
        </w:rPr>
      </w:pPr>
    </w:p>
    <w:p w14:paraId="78476F78"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Percent</w:t>
      </w:r>
      <w:r w:rsidR="0089384D">
        <w:rPr>
          <w:b w:val="0"/>
          <w:sz w:val="20"/>
          <w:szCs w:val="20"/>
        </w:rPr>
        <w:t xml:space="preserve"> Minority = (</w:t>
      </w:r>
      <w:r w:rsidRPr="00D022BF">
        <w:rPr>
          <w:b w:val="0"/>
          <w:sz w:val="20"/>
          <w:szCs w:val="20"/>
        </w:rPr>
        <w:t xml:space="preserve">Total </w:t>
      </w:r>
      <w:r w:rsidR="0089384D">
        <w:rPr>
          <w:b w:val="0"/>
          <w:sz w:val="20"/>
          <w:szCs w:val="20"/>
        </w:rPr>
        <w:t xml:space="preserve">Service Area </w:t>
      </w:r>
      <w:r w:rsidRPr="00D022BF">
        <w:rPr>
          <w:b w:val="0"/>
          <w:sz w:val="20"/>
          <w:szCs w:val="20"/>
        </w:rPr>
        <w:t xml:space="preserve">Tract Population </w:t>
      </w:r>
      <w:r w:rsidR="0089384D">
        <w:rPr>
          <w:b w:val="0"/>
          <w:sz w:val="20"/>
          <w:szCs w:val="20"/>
        </w:rPr>
        <w:t>–</w:t>
      </w:r>
      <w:r w:rsidRPr="00D022BF">
        <w:rPr>
          <w:b w:val="0"/>
          <w:sz w:val="20"/>
          <w:szCs w:val="20"/>
        </w:rPr>
        <w:t xml:space="preserve"> Total</w:t>
      </w:r>
      <w:r w:rsidR="0089384D">
        <w:rPr>
          <w:b w:val="0"/>
          <w:sz w:val="20"/>
          <w:szCs w:val="20"/>
        </w:rPr>
        <w:t xml:space="preserve"> Service Area</w:t>
      </w:r>
      <w:r w:rsidRPr="00D022BF">
        <w:rPr>
          <w:b w:val="0"/>
          <w:sz w:val="20"/>
          <w:szCs w:val="20"/>
        </w:rPr>
        <w:t xml:space="preserve"> White Alone</w:t>
      </w:r>
      <w:r w:rsidR="0089384D">
        <w:rPr>
          <w:b w:val="0"/>
          <w:sz w:val="20"/>
          <w:szCs w:val="20"/>
        </w:rPr>
        <w:t xml:space="preserve"> Population</w:t>
      </w:r>
      <w:r w:rsidRPr="00D022BF">
        <w:rPr>
          <w:b w:val="0"/>
          <w:sz w:val="20"/>
          <w:szCs w:val="20"/>
        </w:rPr>
        <w:t xml:space="preserve">) / Total </w:t>
      </w:r>
      <w:r w:rsidR="0089384D">
        <w:rPr>
          <w:b w:val="0"/>
          <w:sz w:val="20"/>
          <w:szCs w:val="20"/>
        </w:rPr>
        <w:t>Service Area Tract Population</w:t>
      </w:r>
    </w:p>
    <w:p w14:paraId="678C53BD" w14:textId="77777777" w:rsidR="00D022BF" w:rsidRPr="00D022BF" w:rsidRDefault="00D022BF" w:rsidP="0011687E">
      <w:pPr>
        <w:jc w:val="both"/>
        <w:rPr>
          <w:rFonts w:cs="Arial"/>
          <w:sz w:val="20"/>
        </w:rPr>
      </w:pPr>
    </w:p>
    <w:p w14:paraId="0D757153" w14:textId="334D5450" w:rsidR="00D022BF" w:rsidRPr="00D022BF" w:rsidRDefault="00D022BF" w:rsidP="0011687E">
      <w:pPr>
        <w:jc w:val="both"/>
        <w:rPr>
          <w:rFonts w:cs="Arial"/>
          <w:sz w:val="20"/>
        </w:rPr>
      </w:pPr>
      <w:r w:rsidRPr="00D022BF">
        <w:rPr>
          <w:rFonts w:cs="Arial"/>
          <w:sz w:val="20"/>
        </w:rPr>
        <w:t>Low</w:t>
      </w:r>
      <w:r w:rsidR="00642151">
        <w:rPr>
          <w:rFonts w:cs="Arial"/>
          <w:sz w:val="20"/>
        </w:rPr>
        <w:t>-</w:t>
      </w:r>
      <w:r w:rsidRPr="00D022BF">
        <w:rPr>
          <w:rFonts w:cs="Arial"/>
          <w:sz w:val="20"/>
        </w:rPr>
        <w:t>income percentage is calculated usi</w:t>
      </w:r>
      <w:r w:rsidR="0089384D">
        <w:rPr>
          <w:rFonts w:cs="Arial"/>
          <w:sz w:val="20"/>
        </w:rPr>
        <w:t>ng block group data. P</w:t>
      </w:r>
      <w:r w:rsidRPr="00D022BF">
        <w:rPr>
          <w:rFonts w:cs="Arial"/>
          <w:sz w:val="20"/>
        </w:rPr>
        <w:t>ercent l</w:t>
      </w:r>
      <w:r w:rsidR="0089384D">
        <w:rPr>
          <w:rFonts w:cs="Arial"/>
          <w:sz w:val="20"/>
        </w:rPr>
        <w:t xml:space="preserve">ow income is calculated for service area block groups </w:t>
      </w:r>
      <w:r w:rsidRPr="00D022BF">
        <w:rPr>
          <w:rFonts w:cs="Arial"/>
          <w:sz w:val="20"/>
        </w:rPr>
        <w:t xml:space="preserve">to provide a baseline comparison. </w:t>
      </w:r>
    </w:p>
    <w:p w14:paraId="6D8933B3" w14:textId="77777777" w:rsidR="00D022BF" w:rsidRPr="00D022BF" w:rsidRDefault="00D022BF" w:rsidP="0011687E">
      <w:pPr>
        <w:jc w:val="both"/>
        <w:rPr>
          <w:rFonts w:cs="Arial"/>
          <w:sz w:val="20"/>
        </w:rPr>
      </w:pPr>
    </w:p>
    <w:p w14:paraId="43913CDC"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Lo</w:t>
      </w:r>
      <w:r w:rsidR="0089384D">
        <w:rPr>
          <w:b w:val="0"/>
          <w:sz w:val="20"/>
          <w:szCs w:val="20"/>
        </w:rPr>
        <w:t xml:space="preserve">w-income by Block Group = </w:t>
      </w:r>
      <w:r w:rsidRPr="00D022BF">
        <w:rPr>
          <w:b w:val="0"/>
          <w:sz w:val="20"/>
          <w:szCs w:val="20"/>
        </w:rPr>
        <w:t xml:space="preserve">Total </w:t>
      </w:r>
      <w:r w:rsidR="0089384D">
        <w:rPr>
          <w:b w:val="0"/>
          <w:sz w:val="20"/>
          <w:szCs w:val="20"/>
        </w:rPr>
        <w:t xml:space="preserve">Service Area </w:t>
      </w:r>
      <w:r w:rsidRPr="00D022BF">
        <w:rPr>
          <w:b w:val="0"/>
          <w:sz w:val="20"/>
          <w:szCs w:val="20"/>
        </w:rPr>
        <w:t>Poverty Rate by Block Group/ Total</w:t>
      </w:r>
      <w:r w:rsidR="0089384D">
        <w:rPr>
          <w:b w:val="0"/>
          <w:sz w:val="20"/>
          <w:szCs w:val="20"/>
        </w:rPr>
        <w:t xml:space="preserve"> Service Area</w:t>
      </w:r>
      <w:r w:rsidRPr="00D022BF">
        <w:rPr>
          <w:b w:val="0"/>
          <w:sz w:val="20"/>
          <w:szCs w:val="20"/>
        </w:rPr>
        <w:t xml:space="preserve"> Block </w:t>
      </w:r>
      <w:r w:rsidR="0089384D">
        <w:rPr>
          <w:b w:val="0"/>
          <w:sz w:val="20"/>
          <w:szCs w:val="20"/>
        </w:rPr>
        <w:t>Group Population</w:t>
      </w:r>
    </w:p>
    <w:p w14:paraId="35D88DE1" w14:textId="77777777" w:rsidR="00D022BF" w:rsidRPr="00D022BF" w:rsidRDefault="00D022BF" w:rsidP="0011687E">
      <w:pPr>
        <w:pStyle w:val="MethHeading2"/>
        <w:spacing w:after="0"/>
        <w:rPr>
          <w:b w:val="0"/>
          <w:sz w:val="20"/>
          <w:szCs w:val="20"/>
        </w:rPr>
      </w:pPr>
    </w:p>
    <w:p w14:paraId="4FC7AEEE" w14:textId="212A10C9" w:rsidR="00E57095" w:rsidRPr="00A97ADD" w:rsidRDefault="00E57095" w:rsidP="0011687E">
      <w:pPr>
        <w:jc w:val="both"/>
        <w:rPr>
          <w:rFonts w:cs="Arial"/>
          <w:sz w:val="20"/>
        </w:rPr>
      </w:pPr>
      <w:r w:rsidRPr="00A97ADD">
        <w:rPr>
          <w:rFonts w:cs="Arial"/>
          <w:sz w:val="20"/>
        </w:rPr>
        <w:t>The resulting</w:t>
      </w:r>
      <w:r>
        <w:rPr>
          <w:rFonts w:cs="Arial"/>
          <w:sz w:val="20"/>
        </w:rPr>
        <w:t xml:space="preserve"> demographic</w:t>
      </w:r>
      <w:r w:rsidRPr="00A97ADD">
        <w:rPr>
          <w:rFonts w:cs="Arial"/>
          <w:sz w:val="20"/>
        </w:rPr>
        <w:t xml:space="preserve"> data percentages are</w:t>
      </w:r>
      <w:r w:rsidR="0089384D">
        <w:rPr>
          <w:rFonts w:cs="Arial"/>
          <w:sz w:val="20"/>
        </w:rPr>
        <w:t xml:space="preserve"> then used </w:t>
      </w:r>
      <w:r w:rsidR="00CF0BBF">
        <w:rPr>
          <w:rFonts w:cs="Arial"/>
          <w:sz w:val="20"/>
        </w:rPr>
        <w:t xml:space="preserve">as </w:t>
      </w:r>
      <w:r w:rsidR="0089384D">
        <w:rPr>
          <w:rFonts w:cs="Arial"/>
          <w:sz w:val="20"/>
        </w:rPr>
        <w:t xml:space="preserve">a threshold to determine minority tracts and </w:t>
      </w:r>
      <w:r w:rsidR="00642151">
        <w:rPr>
          <w:rFonts w:cs="Arial"/>
          <w:sz w:val="20"/>
        </w:rPr>
        <w:t>low-income</w:t>
      </w:r>
      <w:r w:rsidR="0089384D">
        <w:rPr>
          <w:rFonts w:cs="Arial"/>
          <w:sz w:val="20"/>
        </w:rPr>
        <w:t xml:space="preserve"> block groups</w:t>
      </w:r>
      <w:r w:rsidR="00CF0BBF">
        <w:rPr>
          <w:rFonts w:cs="Arial"/>
          <w:sz w:val="20"/>
        </w:rPr>
        <w:t xml:space="preserve">. Any tract or block group with percentage of minority or </w:t>
      </w:r>
      <w:r w:rsidR="00642151">
        <w:rPr>
          <w:rFonts w:cs="Arial"/>
          <w:sz w:val="20"/>
        </w:rPr>
        <w:t>low-income</w:t>
      </w:r>
      <w:r w:rsidR="00CF0BBF">
        <w:rPr>
          <w:rFonts w:cs="Arial"/>
          <w:sz w:val="20"/>
        </w:rPr>
        <w:t xml:space="preserve"> populations at or higher than the demographic thresholds are considered minority or low income for the purpose of Title VI analysis.</w:t>
      </w:r>
    </w:p>
    <w:p w14:paraId="3A8EB129" w14:textId="77777777" w:rsidR="00300369" w:rsidRDefault="00300369" w:rsidP="0011687E">
      <w:pPr>
        <w:pStyle w:val="MethHeading2"/>
        <w:spacing w:after="0"/>
        <w:rPr>
          <w:b w:val="0"/>
          <w:sz w:val="20"/>
          <w:szCs w:val="20"/>
        </w:rPr>
      </w:pPr>
    </w:p>
    <w:p w14:paraId="0F2F3D6D" w14:textId="77777777" w:rsidR="00F2212A" w:rsidRDefault="00F2212A"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Pr>
          <w:sz w:val="20"/>
        </w:rPr>
        <w:t xml:space="preserve">Route Level </w:t>
      </w:r>
      <w:r w:rsidRPr="00D022BF">
        <w:rPr>
          <w:sz w:val="20"/>
        </w:rPr>
        <w:t>Demographic Data</w:t>
      </w:r>
    </w:p>
    <w:p w14:paraId="225435AC" w14:textId="77777777" w:rsidR="00F2212A" w:rsidRDefault="00F2212A" w:rsidP="0011687E">
      <w:pPr>
        <w:jc w:val="both"/>
        <w:rPr>
          <w:rFonts w:cs="Arial"/>
          <w:sz w:val="20"/>
        </w:rPr>
      </w:pPr>
    </w:p>
    <w:p w14:paraId="139BCE5F" w14:textId="7B8F00E6" w:rsidR="008B531A" w:rsidRDefault="00F2212A" w:rsidP="008B531A">
      <w:pPr>
        <w:jc w:val="both"/>
        <w:rPr>
          <w:rFonts w:cs="Arial"/>
          <w:sz w:val="20"/>
        </w:rPr>
      </w:pPr>
      <w:r w:rsidRPr="00D022BF">
        <w:rPr>
          <w:rFonts w:cs="Arial"/>
          <w:sz w:val="20"/>
        </w:rPr>
        <w:t>Demographic data</w:t>
      </w:r>
      <w:r w:rsidR="00CF0BBF">
        <w:rPr>
          <w:rFonts w:cs="Arial"/>
          <w:sz w:val="20"/>
        </w:rPr>
        <w:t xml:space="preserve"> for bus routes is</w:t>
      </w:r>
      <w:r w:rsidRPr="00D022BF">
        <w:rPr>
          <w:rFonts w:cs="Arial"/>
          <w:sz w:val="20"/>
        </w:rPr>
        <w:t xml:space="preserve"> calculated</w:t>
      </w:r>
      <w:r w:rsidR="00300369">
        <w:rPr>
          <w:rFonts w:cs="Arial"/>
          <w:sz w:val="20"/>
        </w:rPr>
        <w:t xml:space="preserve"> </w:t>
      </w:r>
      <w:r w:rsidR="00CF0BBF">
        <w:rPr>
          <w:rFonts w:cs="Arial"/>
          <w:sz w:val="20"/>
        </w:rPr>
        <w:t xml:space="preserve">using the same method as described in section </w:t>
      </w:r>
      <w:r w:rsidR="0039536C" w:rsidRPr="0039536C">
        <w:rPr>
          <w:rFonts w:cs="Arial"/>
          <w:sz w:val="20"/>
        </w:rPr>
        <w:t>4</w:t>
      </w:r>
      <w:r w:rsidR="00CF0BBF" w:rsidRPr="0039536C">
        <w:rPr>
          <w:rFonts w:cs="Arial"/>
          <w:sz w:val="20"/>
        </w:rPr>
        <w:t>.5.1.1.</w:t>
      </w:r>
      <w:r w:rsidR="00CF0BBF">
        <w:rPr>
          <w:rFonts w:cs="Arial"/>
          <w:sz w:val="20"/>
        </w:rPr>
        <w:t xml:space="preserve"> However, </w:t>
      </w:r>
      <w:r w:rsidR="008B6348">
        <w:rPr>
          <w:rFonts w:cs="Arial"/>
          <w:sz w:val="20"/>
        </w:rPr>
        <w:t>In the case of express routes, demographic data is only calculated for portio</w:t>
      </w:r>
      <w:r w:rsidR="00A85154">
        <w:rPr>
          <w:rFonts w:cs="Arial"/>
          <w:sz w:val="20"/>
        </w:rPr>
        <w:t xml:space="preserve">ns of the route where the route is in service. In the Northeast Corridor express routes do not provide </w:t>
      </w:r>
      <w:r w:rsidR="008B6348">
        <w:rPr>
          <w:rFonts w:cs="Arial"/>
          <w:sz w:val="20"/>
        </w:rPr>
        <w:t>service</w:t>
      </w:r>
      <w:r w:rsidR="00A85154">
        <w:rPr>
          <w:rFonts w:cs="Arial"/>
          <w:sz w:val="20"/>
        </w:rPr>
        <w:t xml:space="preserve"> along Interstates 77 and 85</w:t>
      </w:r>
      <w:r w:rsidR="008B6348">
        <w:rPr>
          <w:rFonts w:cs="Arial"/>
          <w:sz w:val="20"/>
        </w:rPr>
        <w:t xml:space="preserve">. </w:t>
      </w:r>
    </w:p>
    <w:p w14:paraId="5B48BF8B" w14:textId="77777777" w:rsidR="008B6348" w:rsidRDefault="008B6348" w:rsidP="00CF0BBF">
      <w:pPr>
        <w:pStyle w:val="MethHeading2"/>
        <w:spacing w:after="0"/>
        <w:rPr>
          <w:b w:val="0"/>
          <w:sz w:val="20"/>
          <w:szCs w:val="20"/>
        </w:rPr>
      </w:pPr>
    </w:p>
    <w:p w14:paraId="10E917B5" w14:textId="4B98C4D9" w:rsidR="00056808" w:rsidRDefault="00CF0BBF" w:rsidP="00715CB4">
      <w:pPr>
        <w:pStyle w:val="MethHeading2"/>
        <w:spacing w:after="0"/>
        <w:rPr>
          <w:b w:val="0"/>
          <w:sz w:val="20"/>
          <w:szCs w:val="20"/>
        </w:rPr>
      </w:pPr>
      <w:r>
        <w:rPr>
          <w:b w:val="0"/>
          <w:sz w:val="20"/>
          <w:szCs w:val="20"/>
        </w:rPr>
        <w:lastRenderedPageBreak/>
        <w:t xml:space="preserve">The resulting demographic data for the </w:t>
      </w:r>
      <w:r w:rsidR="00CB4805">
        <w:rPr>
          <w:b w:val="0"/>
          <w:sz w:val="20"/>
          <w:szCs w:val="20"/>
        </w:rPr>
        <w:t>C.A.T.S.</w:t>
      </w:r>
      <w:r>
        <w:rPr>
          <w:b w:val="0"/>
          <w:sz w:val="20"/>
          <w:szCs w:val="20"/>
        </w:rPr>
        <w:t xml:space="preserve"> service area, Northeast Corridor bus routes percentages are detailed in Section</w:t>
      </w:r>
      <w:r w:rsidR="00E84F2D">
        <w:rPr>
          <w:b w:val="0"/>
          <w:sz w:val="20"/>
          <w:szCs w:val="20"/>
        </w:rPr>
        <w:t xml:space="preserve"> </w:t>
      </w:r>
      <w:r>
        <w:rPr>
          <w:b w:val="0"/>
          <w:sz w:val="20"/>
          <w:szCs w:val="20"/>
        </w:rPr>
        <w:t>4, Table 4-1</w:t>
      </w:r>
      <w:r w:rsidR="00AD360D">
        <w:rPr>
          <w:b w:val="0"/>
          <w:sz w:val="20"/>
          <w:szCs w:val="20"/>
        </w:rPr>
        <w:t xml:space="preserve"> below</w:t>
      </w:r>
      <w:r>
        <w:rPr>
          <w:b w:val="0"/>
          <w:sz w:val="20"/>
          <w:szCs w:val="20"/>
        </w:rPr>
        <w:t>.</w:t>
      </w:r>
    </w:p>
    <w:p w14:paraId="06B26E07" w14:textId="77777777" w:rsidR="0039536C" w:rsidRDefault="0039536C">
      <w:pPr>
        <w:rPr>
          <w:b/>
          <w:sz w:val="20"/>
        </w:rPr>
      </w:pPr>
    </w:p>
    <w:p w14:paraId="18A85224" w14:textId="619BBB29" w:rsidR="00394A09" w:rsidRDefault="0039536C">
      <w:pPr>
        <w:rPr>
          <w:b/>
          <w:sz w:val="20"/>
        </w:rPr>
      </w:pPr>
      <w:r>
        <w:rPr>
          <w:b/>
          <w:sz w:val="20"/>
        </w:rPr>
        <w:t>Table 4-1</w:t>
      </w:r>
      <w:r w:rsidR="00394A09">
        <w:rPr>
          <w:b/>
          <w:sz w:val="20"/>
        </w:rPr>
        <w:t>:  System-Wide Low</w:t>
      </w:r>
      <w:r w:rsidR="00642151">
        <w:rPr>
          <w:b/>
          <w:sz w:val="20"/>
        </w:rPr>
        <w:t>-</w:t>
      </w:r>
      <w:r w:rsidR="00394A09">
        <w:rPr>
          <w:b/>
          <w:sz w:val="20"/>
        </w:rPr>
        <w:t>Income and Minority Area</w:t>
      </w:r>
    </w:p>
    <w:tbl>
      <w:tblPr>
        <w:tblStyle w:val="TableGrid"/>
        <w:tblW w:w="0" w:type="auto"/>
        <w:tblLook w:val="04A0" w:firstRow="1" w:lastRow="0" w:firstColumn="1" w:lastColumn="0" w:noHBand="0" w:noVBand="1"/>
      </w:tblPr>
      <w:tblGrid>
        <w:gridCol w:w="2992"/>
        <w:gridCol w:w="2989"/>
        <w:gridCol w:w="3009"/>
      </w:tblGrid>
      <w:tr w:rsidR="00394A09" w14:paraId="1B6DC267" w14:textId="77777777" w:rsidTr="00394A09">
        <w:tc>
          <w:tcPr>
            <w:tcW w:w="3072" w:type="dxa"/>
            <w:shd w:val="pct12" w:color="auto" w:fill="auto"/>
          </w:tcPr>
          <w:p w14:paraId="062200E0" w14:textId="77777777" w:rsidR="00394A09" w:rsidRDefault="00394A09">
            <w:pPr>
              <w:rPr>
                <w:b/>
                <w:sz w:val="20"/>
              </w:rPr>
            </w:pPr>
          </w:p>
        </w:tc>
        <w:tc>
          <w:tcPr>
            <w:tcW w:w="3072" w:type="dxa"/>
            <w:shd w:val="pct12" w:color="auto" w:fill="auto"/>
          </w:tcPr>
          <w:p w14:paraId="618845F9" w14:textId="4D4ED330" w:rsidR="00394A09" w:rsidRDefault="00394A09" w:rsidP="00394A09">
            <w:pPr>
              <w:jc w:val="center"/>
              <w:rPr>
                <w:b/>
                <w:sz w:val="20"/>
              </w:rPr>
            </w:pPr>
            <w:r>
              <w:rPr>
                <w:b/>
                <w:sz w:val="20"/>
              </w:rPr>
              <w:t>Service Area</w:t>
            </w:r>
          </w:p>
        </w:tc>
        <w:tc>
          <w:tcPr>
            <w:tcW w:w="3072" w:type="dxa"/>
            <w:shd w:val="pct12" w:color="auto" w:fill="auto"/>
          </w:tcPr>
          <w:p w14:paraId="43F14EED" w14:textId="150BA955" w:rsidR="00394A09" w:rsidRDefault="00394A09" w:rsidP="00394A09">
            <w:pPr>
              <w:jc w:val="center"/>
              <w:rPr>
                <w:b/>
                <w:sz w:val="20"/>
              </w:rPr>
            </w:pPr>
            <w:r>
              <w:rPr>
                <w:b/>
                <w:sz w:val="20"/>
              </w:rPr>
              <w:t>Mecklenburg County</w:t>
            </w:r>
          </w:p>
        </w:tc>
      </w:tr>
      <w:tr w:rsidR="00394A09" w14:paraId="1D8C23EE" w14:textId="77777777" w:rsidTr="00394A09">
        <w:tc>
          <w:tcPr>
            <w:tcW w:w="3072" w:type="dxa"/>
            <w:shd w:val="pct12" w:color="auto" w:fill="auto"/>
          </w:tcPr>
          <w:p w14:paraId="5CC796E6" w14:textId="4B6731D6" w:rsidR="00394A09" w:rsidRDefault="00394A09">
            <w:pPr>
              <w:rPr>
                <w:b/>
                <w:sz w:val="20"/>
              </w:rPr>
            </w:pPr>
            <w:r>
              <w:rPr>
                <w:b/>
                <w:sz w:val="20"/>
              </w:rPr>
              <w:t xml:space="preserve">Minority </w:t>
            </w:r>
          </w:p>
        </w:tc>
        <w:tc>
          <w:tcPr>
            <w:tcW w:w="3072" w:type="dxa"/>
          </w:tcPr>
          <w:p w14:paraId="6FF4D935" w14:textId="25357837" w:rsidR="00394A09" w:rsidRPr="00394A09" w:rsidRDefault="00394A09" w:rsidP="00394A09">
            <w:pPr>
              <w:jc w:val="center"/>
              <w:rPr>
                <w:bCs/>
                <w:sz w:val="20"/>
              </w:rPr>
            </w:pPr>
            <w:r w:rsidRPr="00394A09">
              <w:rPr>
                <w:bCs/>
                <w:sz w:val="20"/>
              </w:rPr>
              <w:t>49.5%</w:t>
            </w:r>
          </w:p>
        </w:tc>
        <w:tc>
          <w:tcPr>
            <w:tcW w:w="3072" w:type="dxa"/>
          </w:tcPr>
          <w:p w14:paraId="1F3DB66D" w14:textId="4203728D" w:rsidR="00394A09" w:rsidRPr="00394A09" w:rsidRDefault="00394A09" w:rsidP="00394A09">
            <w:pPr>
              <w:jc w:val="center"/>
              <w:rPr>
                <w:bCs/>
                <w:sz w:val="20"/>
              </w:rPr>
            </w:pPr>
            <w:r w:rsidRPr="00394A09">
              <w:rPr>
                <w:bCs/>
                <w:sz w:val="20"/>
              </w:rPr>
              <w:t>49.0%</w:t>
            </w:r>
          </w:p>
        </w:tc>
      </w:tr>
      <w:tr w:rsidR="00394A09" w14:paraId="40F584DD" w14:textId="77777777" w:rsidTr="00394A09">
        <w:tc>
          <w:tcPr>
            <w:tcW w:w="3072" w:type="dxa"/>
            <w:shd w:val="pct12" w:color="auto" w:fill="auto"/>
          </w:tcPr>
          <w:p w14:paraId="244B1B02" w14:textId="65265FD6" w:rsidR="00394A09" w:rsidRDefault="00394A09">
            <w:pPr>
              <w:rPr>
                <w:b/>
                <w:sz w:val="20"/>
              </w:rPr>
            </w:pPr>
            <w:r>
              <w:rPr>
                <w:b/>
                <w:sz w:val="20"/>
              </w:rPr>
              <w:t>Low Income</w:t>
            </w:r>
          </w:p>
        </w:tc>
        <w:tc>
          <w:tcPr>
            <w:tcW w:w="3072" w:type="dxa"/>
          </w:tcPr>
          <w:p w14:paraId="7057E262" w14:textId="009B149C" w:rsidR="00394A09" w:rsidRPr="00394A09" w:rsidRDefault="00394A09" w:rsidP="00394A09">
            <w:pPr>
              <w:jc w:val="center"/>
              <w:rPr>
                <w:bCs/>
                <w:sz w:val="20"/>
              </w:rPr>
            </w:pPr>
            <w:r w:rsidRPr="00394A09">
              <w:rPr>
                <w:bCs/>
                <w:sz w:val="20"/>
              </w:rPr>
              <w:t>11.8%</w:t>
            </w:r>
          </w:p>
        </w:tc>
        <w:tc>
          <w:tcPr>
            <w:tcW w:w="3072" w:type="dxa"/>
          </w:tcPr>
          <w:p w14:paraId="7694AE74" w14:textId="71A108B2" w:rsidR="00394A09" w:rsidRPr="00394A09" w:rsidRDefault="00394A09" w:rsidP="00394A09">
            <w:pPr>
              <w:jc w:val="center"/>
              <w:rPr>
                <w:bCs/>
                <w:sz w:val="20"/>
              </w:rPr>
            </w:pPr>
            <w:r w:rsidRPr="00394A09">
              <w:rPr>
                <w:bCs/>
                <w:sz w:val="20"/>
              </w:rPr>
              <w:t>10.2%</w:t>
            </w:r>
          </w:p>
        </w:tc>
      </w:tr>
    </w:tbl>
    <w:p w14:paraId="0304B1A0" w14:textId="77777777" w:rsidR="004C62AE" w:rsidRDefault="004C62AE" w:rsidP="004C62AE"/>
    <w:p w14:paraId="5AA4B3CB" w14:textId="17441643" w:rsidR="00AD360D" w:rsidRDefault="00023BEA" w:rsidP="004C62AE">
      <w:pPr>
        <w:rPr>
          <w:b/>
          <w:bCs/>
          <w:iCs/>
        </w:rPr>
      </w:pPr>
      <w:r>
        <w:t xml:space="preserve">The resulting demographic data found in </w:t>
      </w:r>
      <w:r w:rsidR="00AD360D">
        <w:t xml:space="preserve">Section </w:t>
      </w:r>
      <w:proofErr w:type="gramStart"/>
      <w:r w:rsidR="00AD360D">
        <w:t>4,</w:t>
      </w:r>
      <w:proofErr w:type="gramEnd"/>
      <w:r w:rsidR="00AD360D">
        <w:t xml:space="preserve"> </w:t>
      </w:r>
      <w:r w:rsidR="00AD360D" w:rsidRPr="00AD360D">
        <w:t>Table 4-2</w:t>
      </w:r>
      <w:r w:rsidR="00AD360D">
        <w:t xml:space="preserve"> below </w:t>
      </w:r>
      <w:r>
        <w:t xml:space="preserve">shows </w:t>
      </w:r>
      <w:r w:rsidR="00AD360D">
        <w:t>demographic</w:t>
      </w:r>
      <w:r>
        <w:t>s</w:t>
      </w:r>
      <w:r w:rsidR="00AD360D">
        <w:t xml:space="preserve"> for each of the 70</w:t>
      </w:r>
      <w:r w:rsidR="002B6323" w:rsidRPr="002B6323">
        <w:t xml:space="preserve"> routes</w:t>
      </w:r>
      <w:r w:rsidR="00AD360D">
        <w:t xml:space="preserve"> in which </w:t>
      </w:r>
      <w:r w:rsidR="00CB4805">
        <w:t>C.A.T.S.</w:t>
      </w:r>
      <w:r w:rsidR="00AD360D">
        <w:t xml:space="preserve"> operates.  49 of the routes travel through </w:t>
      </w:r>
      <w:r w:rsidR="002B6323" w:rsidRPr="002B6323">
        <w:t>low-income and/or minority</w:t>
      </w:r>
      <w:r w:rsidR="00AD360D">
        <w:t xml:space="preserve"> census tracts</w:t>
      </w:r>
      <w:r w:rsidR="002B6323" w:rsidRPr="002B6323">
        <w:t xml:space="preserve">.  </w:t>
      </w:r>
    </w:p>
    <w:p w14:paraId="6FB8D34C" w14:textId="0C209FF2" w:rsidR="00394A09" w:rsidRDefault="00394A09" w:rsidP="002B6323">
      <w:pPr>
        <w:pStyle w:val="Heading2"/>
        <w:numPr>
          <w:ilvl w:val="0"/>
          <w:numId w:val="0"/>
        </w:numPr>
      </w:pPr>
      <w:bookmarkStart w:id="20" w:name="_Toc143171205"/>
      <w:r>
        <w:t>Route Level Analysis</w:t>
      </w:r>
      <w:bookmarkEnd w:id="20"/>
    </w:p>
    <w:p w14:paraId="0E2F7FD6" w14:textId="5A70FEE2" w:rsidR="002B6323" w:rsidRPr="002B6323" w:rsidRDefault="002B6323" w:rsidP="002B6323">
      <w:pPr>
        <w:rPr>
          <w:b/>
          <w:bCs/>
        </w:rPr>
      </w:pPr>
      <w:r w:rsidRPr="002B6323">
        <w:rPr>
          <w:b/>
          <w:bCs/>
        </w:rPr>
        <w:t xml:space="preserve">Table 4-2:  </w:t>
      </w:r>
      <w:r>
        <w:rPr>
          <w:b/>
          <w:bCs/>
        </w:rPr>
        <w:t>System Demographics by Route</w:t>
      </w:r>
    </w:p>
    <w:tbl>
      <w:tblPr>
        <w:tblW w:w="7640" w:type="dxa"/>
        <w:tblInd w:w="113" w:type="dxa"/>
        <w:tblLook w:val="04A0" w:firstRow="1" w:lastRow="0" w:firstColumn="1" w:lastColumn="0" w:noHBand="0" w:noVBand="1"/>
      </w:tblPr>
      <w:tblGrid>
        <w:gridCol w:w="1478"/>
        <w:gridCol w:w="3557"/>
        <w:gridCol w:w="1307"/>
        <w:gridCol w:w="1298"/>
      </w:tblGrid>
      <w:tr w:rsidR="002B6323" w:rsidRPr="002B6323" w14:paraId="1EDF55FB" w14:textId="77777777" w:rsidTr="00C95BB4">
        <w:trPr>
          <w:trHeight w:val="300"/>
        </w:trPr>
        <w:tc>
          <w:tcPr>
            <w:tcW w:w="147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11F4DA56"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 xml:space="preserve">Route Number </w:t>
            </w:r>
          </w:p>
        </w:tc>
        <w:tc>
          <w:tcPr>
            <w:tcW w:w="355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7968DA19"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Route Name</w:t>
            </w:r>
          </w:p>
        </w:tc>
        <w:tc>
          <w:tcPr>
            <w:tcW w:w="130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683EE83" w14:textId="2E6811B3" w:rsidR="002B6323" w:rsidRPr="002B6323" w:rsidRDefault="002B6323" w:rsidP="002B6323">
            <w:pPr>
              <w:jc w:val="center"/>
              <w:rPr>
                <w:rFonts w:ascii="Calibri" w:hAnsi="Calibri" w:cs="Calibri"/>
                <w:b/>
                <w:bCs/>
                <w:szCs w:val="22"/>
              </w:rPr>
            </w:pPr>
            <w:r w:rsidRPr="002B6323">
              <w:rPr>
                <w:rFonts w:ascii="Calibri" w:hAnsi="Calibri" w:cs="Calibri"/>
                <w:b/>
                <w:bCs/>
                <w:szCs w:val="22"/>
              </w:rPr>
              <w:t>Low</w:t>
            </w:r>
            <w:r w:rsidR="00642151">
              <w:rPr>
                <w:rFonts w:ascii="Calibri" w:hAnsi="Calibri" w:cs="Calibri"/>
                <w:b/>
                <w:bCs/>
                <w:szCs w:val="22"/>
              </w:rPr>
              <w:t>-</w:t>
            </w:r>
            <w:r w:rsidRPr="002B6323">
              <w:rPr>
                <w:rFonts w:ascii="Calibri" w:hAnsi="Calibri" w:cs="Calibri"/>
                <w:b/>
                <w:bCs/>
                <w:szCs w:val="22"/>
              </w:rPr>
              <w:t xml:space="preserve"> Income </w:t>
            </w:r>
          </w:p>
        </w:tc>
        <w:tc>
          <w:tcPr>
            <w:tcW w:w="129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E61F420"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Minority</w:t>
            </w:r>
          </w:p>
        </w:tc>
      </w:tr>
      <w:tr w:rsidR="002B6323" w:rsidRPr="002B6323" w14:paraId="4CA0E16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8F2364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F1A2A0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Mount Holly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CBF4C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7AA88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65.8</w:t>
            </w:r>
          </w:p>
        </w:tc>
      </w:tr>
      <w:tr w:rsidR="002B6323" w:rsidRPr="002B6323" w14:paraId="363031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A88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0B88"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Ashley|Scaleybark|Crosstown</w:t>
            </w:r>
            <w:proofErr w:type="spellEnd"/>
            <w:r w:rsidRPr="002B6323">
              <w:rPr>
                <w:rFonts w:ascii="Calibri" w:hAnsi="Calibri" w:cs="Calibri"/>
                <w:color w:val="262626"/>
                <w:szCs w:val="22"/>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1F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821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69.1</w:t>
            </w:r>
          </w:p>
        </w:tc>
      </w:tr>
      <w:tr w:rsidR="002B6323" w:rsidRPr="002B6323" w14:paraId="0F4D0A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F44F7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99133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The Plaza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84265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BBF91E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79.4</w:t>
            </w:r>
          </w:p>
        </w:tc>
      </w:tr>
      <w:tr w:rsidR="002B6323" w:rsidRPr="002B6323" w14:paraId="70D1FB5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E5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DD7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Belmont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C6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EBE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4974247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2A4892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D2DA44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Sprinter Airport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0545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3752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1DF31D3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93B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ACF2"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Kings Drive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95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1AC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24.7</w:t>
            </w:r>
          </w:p>
        </w:tc>
      </w:tr>
      <w:tr w:rsidR="002B6323" w:rsidRPr="002B6323" w14:paraId="3180780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B397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D353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Beattie Ford Rd.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C32D47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0E528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68.7</w:t>
            </w:r>
          </w:p>
        </w:tc>
      </w:tr>
      <w:tr w:rsidR="002B6323" w:rsidRPr="002B6323" w14:paraId="687F6D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A757"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7A71"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Tuckaseegee</w:t>
            </w:r>
            <w:proofErr w:type="spellEnd"/>
            <w:r w:rsidRPr="002B6323">
              <w:rPr>
                <w:rFonts w:ascii="Calibri" w:hAnsi="Calibri" w:cs="Calibri"/>
                <w:color w:val="262626"/>
                <w:szCs w:val="22"/>
              </w:rPr>
              <w:t xml:space="preserve">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FF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1D9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67</w:t>
            </w:r>
          </w:p>
        </w:tc>
      </w:tr>
      <w:tr w:rsidR="002B6323" w:rsidRPr="002B6323" w14:paraId="1221482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9FD83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37C48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Central Avenue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7B283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C2902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78A4E94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5F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C41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West Blvd.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136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31B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58.8</w:t>
            </w:r>
          </w:p>
        </w:tc>
      </w:tr>
      <w:tr w:rsidR="002B6323" w:rsidRPr="002B6323" w14:paraId="174EC19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966B0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9435A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North Tryon Street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2DBCA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ED86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66.6</w:t>
            </w:r>
          </w:p>
        </w:tc>
      </w:tr>
      <w:tr w:rsidR="002B6323" w:rsidRPr="002B6323" w14:paraId="5135E6D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4BF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622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South Blvd.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46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09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58B4D66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E4EDB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87F6C4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Nevin Rd.</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68C1F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CE718F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81.6</w:t>
            </w:r>
          </w:p>
        </w:tc>
      </w:tr>
      <w:tr w:rsidR="002B6323" w:rsidRPr="002B6323" w14:paraId="1F85EED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FD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976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Providence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023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0A9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23.8</w:t>
            </w:r>
          </w:p>
        </w:tc>
      </w:tr>
      <w:tr w:rsidR="002B6323" w:rsidRPr="002B6323" w14:paraId="1661B4F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28797B"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C9598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Randolph Rd.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7D1F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1D5C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29.6</w:t>
            </w:r>
          </w:p>
        </w:tc>
      </w:tr>
      <w:tr w:rsidR="002B6323" w:rsidRPr="002B6323" w14:paraId="73E0EB1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674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E870"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South Tryon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E70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F4C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58.2</w:t>
            </w:r>
          </w:p>
        </w:tc>
      </w:tr>
      <w:tr w:rsidR="002B6323" w:rsidRPr="002B6323" w14:paraId="58A8376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6A76E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049F79D"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CommonWealth</w:t>
            </w:r>
            <w:proofErr w:type="spellEnd"/>
            <w:r w:rsidRPr="002B6323">
              <w:rPr>
                <w:rFonts w:ascii="Calibri" w:hAnsi="Calibri" w:cs="Calibri"/>
                <w:color w:val="262626"/>
                <w:szCs w:val="22"/>
              </w:rPr>
              <w:t xml:space="preserve">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ACFF5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7CC03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53.3</w:t>
            </w:r>
          </w:p>
        </w:tc>
      </w:tr>
      <w:tr w:rsidR="002B6323" w:rsidRPr="002B6323" w14:paraId="0D6952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69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A8F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Paw </w:t>
            </w:r>
            <w:proofErr w:type="spellStart"/>
            <w:r w:rsidRPr="002B6323">
              <w:rPr>
                <w:rFonts w:ascii="Calibri" w:hAnsi="Calibri" w:cs="Calibri"/>
                <w:color w:val="262626"/>
                <w:szCs w:val="22"/>
              </w:rPr>
              <w:t>Creek|Rosa</w:t>
            </w:r>
            <w:proofErr w:type="spellEnd"/>
            <w:r w:rsidRPr="002B6323">
              <w:rPr>
                <w:rFonts w:ascii="Calibri" w:hAnsi="Calibri" w:cs="Calibri"/>
                <w:color w:val="262626"/>
                <w:szCs w:val="22"/>
              </w:rPr>
              <w:t xml:space="preserve"> Parks Crosstown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B00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C64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0CE472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C7EC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239C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Park Road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32109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47B2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32.8</w:t>
            </w:r>
          </w:p>
        </w:tc>
      </w:tr>
      <w:tr w:rsidR="002B6323" w:rsidRPr="002B6323" w14:paraId="6CD5A72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366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A8E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Sharon Road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0C3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B4A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28</w:t>
            </w:r>
          </w:p>
        </w:tc>
      </w:tr>
      <w:tr w:rsidR="002B6323" w:rsidRPr="002B6323" w14:paraId="48DA5D5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BB69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18130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Statesville Avenue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9E9D0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1FBE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2B666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BBB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C8B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Graham Street</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7E3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52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66.3</w:t>
            </w:r>
          </w:p>
        </w:tc>
      </w:tr>
      <w:tr w:rsidR="002B6323" w:rsidRPr="002B6323" w14:paraId="15F25A8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D043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ACB2D7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Shamrock </w:t>
            </w:r>
            <w:proofErr w:type="spellStart"/>
            <w:r w:rsidRPr="002B6323">
              <w:rPr>
                <w:rFonts w:ascii="Calibri" w:hAnsi="Calibri" w:cs="Calibri"/>
                <w:color w:val="262626"/>
                <w:szCs w:val="22"/>
              </w:rPr>
              <w:t>Dirve</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9D3CC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31576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w:t>
            </w:r>
          </w:p>
        </w:tc>
      </w:tr>
      <w:tr w:rsidR="002B6323" w:rsidRPr="002B6323" w14:paraId="2781601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37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3BA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Nations Ford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6C3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EE5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w:t>
            </w:r>
          </w:p>
        </w:tc>
      </w:tr>
      <w:tr w:rsidR="002B6323" w:rsidRPr="002B6323" w14:paraId="2E74869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4F56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3C1BC2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Oaklawn Avenue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5C21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EE7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64.1</w:t>
            </w:r>
          </w:p>
        </w:tc>
      </w:tr>
      <w:tr w:rsidR="002B6323" w:rsidRPr="002B6323" w14:paraId="34E4CF1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41C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41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Monroe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768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3F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w:t>
            </w:r>
          </w:p>
        </w:tc>
      </w:tr>
      <w:tr w:rsidR="002B6323" w:rsidRPr="002B6323" w14:paraId="1C437D7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8EAB00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E6EE4B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Fairview Rd.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4A0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FC408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43.7</w:t>
            </w:r>
          </w:p>
        </w:tc>
      </w:tr>
      <w:tr w:rsidR="002B6323" w:rsidRPr="002B6323" w14:paraId="361F1E3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7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D8A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UNCC|JW Clay</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BD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D75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75.2</w:t>
            </w:r>
          </w:p>
        </w:tc>
      </w:tr>
      <w:tr w:rsidR="002B6323" w:rsidRPr="002B6323" w14:paraId="0E67C41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D6F65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30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BB4BFE4"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Woodlawn|Scaleybark|Crosstown</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3283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F2EC7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45.4</w:t>
            </w:r>
          </w:p>
        </w:tc>
      </w:tr>
      <w:tr w:rsidR="002B6323" w:rsidRPr="002B6323" w14:paraId="188BD4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6FA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B28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Freedom Drive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18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14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1A4033E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70A4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5DFAA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Wilkinson |Amazon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655FA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2C5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2B45B27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C7F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C297"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Eastway</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0A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3C5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w:t>
            </w:r>
          </w:p>
        </w:tc>
      </w:tr>
      <w:tr w:rsidR="002B6323" w:rsidRPr="002B6323" w14:paraId="4A2E9CC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DD2EC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42</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57E85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Carowinds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7A7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7148B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50.5</w:t>
            </w:r>
          </w:p>
        </w:tc>
      </w:tr>
      <w:tr w:rsidR="002B6323" w:rsidRPr="002B6323" w14:paraId="7BD6E83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03D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43</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138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Ballantyne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82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F00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w:t>
            </w:r>
          </w:p>
        </w:tc>
      </w:tr>
      <w:tr w:rsidR="002B6323" w:rsidRPr="002B6323" w14:paraId="52AA3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E97CF0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ED8D1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URP|CIC</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44B887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BE615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72.3</w:t>
            </w:r>
          </w:p>
        </w:tc>
      </w:tr>
      <w:tr w:rsidR="002B6323" w:rsidRPr="002B6323" w14:paraId="64A869A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E33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E31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Pineville-Matthews Road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CAE7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10D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30.4</w:t>
            </w:r>
          </w:p>
        </w:tc>
      </w:tr>
      <w:tr w:rsidR="002B6323" w:rsidRPr="002B6323" w14:paraId="2F00411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EB422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54</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55BB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University Research Park</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301DFE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F6E01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66.9</w:t>
            </w:r>
          </w:p>
        </w:tc>
      </w:tr>
      <w:tr w:rsidR="002B6323" w:rsidRPr="002B6323" w14:paraId="5038666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6A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55</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8E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Westinghouse Blvd.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2B7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A3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63.7</w:t>
            </w:r>
          </w:p>
        </w:tc>
      </w:tr>
      <w:tr w:rsidR="002B6323" w:rsidRPr="002B6323" w14:paraId="133038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CEC0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0B7E9B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Arrowwood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A8DE02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DD2DB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70.9</w:t>
            </w:r>
          </w:p>
        </w:tc>
      </w:tr>
      <w:tr w:rsidR="002B6323" w:rsidRPr="002B6323" w14:paraId="0E16038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35F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10A9" w14:textId="6004A0EE"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A</w:t>
            </w:r>
            <w:r w:rsidR="00023BEA">
              <w:rPr>
                <w:rFonts w:ascii="Calibri" w:hAnsi="Calibri" w:cs="Calibri"/>
                <w:color w:val="262626"/>
                <w:szCs w:val="22"/>
              </w:rPr>
              <w:t>r</w:t>
            </w:r>
            <w:r w:rsidRPr="002B6323">
              <w:rPr>
                <w:rFonts w:ascii="Calibri" w:hAnsi="Calibri" w:cs="Calibri"/>
                <w:color w:val="262626"/>
                <w:szCs w:val="22"/>
              </w:rPr>
              <w:t>chdale|South</w:t>
            </w:r>
            <w:proofErr w:type="spellEnd"/>
            <w:r w:rsidRPr="002B6323">
              <w:rPr>
                <w:rFonts w:ascii="Calibri" w:hAnsi="Calibri" w:cs="Calibri"/>
                <w:color w:val="262626"/>
                <w:szCs w:val="22"/>
              </w:rPr>
              <w:t xml:space="preserve"> Park</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1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CC5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51.8</w:t>
            </w:r>
          </w:p>
        </w:tc>
      </w:tr>
      <w:tr w:rsidR="002B6323" w:rsidRPr="002B6323" w14:paraId="7D08C7D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927CE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DA2F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Pineville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6F1FF3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D8322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47.7</w:t>
            </w:r>
          </w:p>
        </w:tc>
      </w:tr>
      <w:tr w:rsidR="002B6323" w:rsidRPr="002B6323" w14:paraId="1B551D3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CD3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7FE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North </w:t>
            </w:r>
            <w:proofErr w:type="spellStart"/>
            <w:r w:rsidRPr="002B6323">
              <w:rPr>
                <w:rFonts w:ascii="Calibri" w:hAnsi="Calibri" w:cs="Calibri"/>
                <w:color w:val="262626"/>
                <w:szCs w:val="22"/>
              </w:rPr>
              <w:t>Meck</w:t>
            </w:r>
            <w:proofErr w:type="spellEnd"/>
            <w:r w:rsidRPr="002B6323">
              <w:rPr>
                <w:rFonts w:ascii="Calibri" w:hAnsi="Calibri" w:cs="Calibri"/>
                <w:color w:val="262626"/>
                <w:szCs w:val="22"/>
              </w:rPr>
              <w:t xml:space="preserve"> Connector</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B0F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D5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60.6</w:t>
            </w:r>
          </w:p>
        </w:tc>
      </w:tr>
      <w:tr w:rsidR="002B6323" w:rsidRPr="002B6323" w14:paraId="11F57B8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4F12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8225E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Tyvola Rd.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F4EE0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95B63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079C215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5C9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63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City LYNX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BF3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5F7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27.9</w:t>
            </w:r>
          </w:p>
        </w:tc>
      </w:tr>
      <w:tr w:rsidR="002B6323" w:rsidRPr="002B6323" w14:paraId="26E33F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B8AB0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86E9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Village Rider-Cornelius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0B468B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22D2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r>
      <w:tr w:rsidR="002B6323" w:rsidRPr="002B6323" w14:paraId="2076CBB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29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C350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Village Rider McCoy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44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39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37.4</w:t>
            </w:r>
          </w:p>
        </w:tc>
      </w:tr>
      <w:tr w:rsidR="002B6323" w:rsidRPr="002B6323" w14:paraId="2C31CA2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73006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E35B17" w14:textId="0E3D4959"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Village</w:t>
            </w:r>
            <w:r w:rsidR="002B6323" w:rsidRPr="002B6323">
              <w:rPr>
                <w:rFonts w:ascii="Calibri" w:hAnsi="Calibri" w:cs="Calibri"/>
                <w:color w:val="262626"/>
                <w:szCs w:val="22"/>
              </w:rPr>
              <w:t xml:space="preserve"> Rider-Huntersville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32A5B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33DA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33.3</w:t>
            </w:r>
          </w:p>
        </w:tc>
      </w:tr>
      <w:tr w:rsidR="002B6323" w:rsidRPr="002B6323" w14:paraId="6A5CD9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E5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329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Hidden Valley</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483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F1E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82.2</w:t>
            </w:r>
          </w:p>
        </w:tc>
      </w:tr>
      <w:tr w:rsidR="002B6323" w:rsidRPr="002B6323" w14:paraId="145D12E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712E8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7C3C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E.WT Harris Blvd. -Idlewild Rd.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30A3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F37F0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37B8CDD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D5D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CCE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Pence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C4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3D9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78</w:t>
            </w:r>
          </w:p>
        </w:tc>
      </w:tr>
      <w:tr w:rsidR="002B6323" w:rsidRPr="002B6323" w14:paraId="195D51E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BDE66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3DF9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Goodwill</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3A05B6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DE89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77.6</w:t>
            </w:r>
          </w:p>
        </w:tc>
      </w:tr>
      <w:tr w:rsidR="002B6323" w:rsidRPr="002B6323" w14:paraId="1FCD604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4BA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20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Davidson Shuttle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54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352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r>
      <w:tr w:rsidR="002B6323" w:rsidRPr="002B6323" w14:paraId="7CB3AB0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4F422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E0ED8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LYNX Blue Line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051DA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34E44D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4D886A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B50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40X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233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Lawyer Road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906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AB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4C4F45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5775C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F2FDBC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South Tryon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A0EF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A279A1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745363E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48E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46X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A93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Harrisburg Road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5D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546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6D7FC6A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2DCA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C701A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Huntersville Greenhouse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96894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1E4D1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49.8</w:t>
            </w:r>
          </w:p>
        </w:tc>
      </w:tr>
      <w:tr w:rsidR="002B6323" w:rsidRPr="002B6323" w14:paraId="02859F8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5B4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29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Northcross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5E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6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33.5</w:t>
            </w:r>
          </w:p>
        </w:tc>
      </w:tr>
      <w:tr w:rsidR="002B6323" w:rsidRPr="002B6323" w14:paraId="10A5C93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457C9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52X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CAA84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Idlewild Road Express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0A72F7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D5E45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60.9</w:t>
            </w:r>
          </w:p>
        </w:tc>
      </w:tr>
      <w:tr w:rsidR="002B6323" w:rsidRPr="002B6323" w14:paraId="21A9523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4A3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53X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C77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Northlake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20E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534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56.7</w:t>
            </w:r>
          </w:p>
        </w:tc>
      </w:tr>
      <w:tr w:rsidR="002B6323" w:rsidRPr="002B6323" w14:paraId="0997B8F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4E0D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F3CEBC" w14:textId="14822651"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Arboretum</w:t>
            </w:r>
            <w:r w:rsidR="002B6323" w:rsidRPr="002B6323">
              <w:rPr>
                <w:rFonts w:ascii="Calibri" w:hAnsi="Calibri" w:cs="Calibri"/>
                <w:color w:val="262626"/>
                <w:szCs w:val="22"/>
              </w:rPr>
              <w:t xml:space="preserve">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4EE8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42E6A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61.1</w:t>
            </w:r>
          </w:p>
        </w:tc>
      </w:tr>
      <w:tr w:rsidR="002B6323" w:rsidRPr="002B6323" w14:paraId="2F20845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82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724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Rea Road Express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5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119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32.1</w:t>
            </w:r>
          </w:p>
        </w:tc>
      </w:tr>
      <w:tr w:rsidR="002B6323" w:rsidRPr="002B6323" w14:paraId="4A349C4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D828C7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63X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53C9A2" w14:textId="58FBA5A6"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Huntersville</w:t>
            </w:r>
            <w:r w:rsidR="002B6323" w:rsidRPr="002B6323">
              <w:rPr>
                <w:rFonts w:ascii="Calibri" w:hAnsi="Calibri" w:cs="Calibri"/>
                <w:color w:val="262626"/>
                <w:szCs w:val="22"/>
              </w:rPr>
              <w:t xml:space="preserve">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6B373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5326A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34.4</w:t>
            </w:r>
          </w:p>
        </w:tc>
      </w:tr>
      <w:tr w:rsidR="002B6323" w:rsidRPr="002B6323" w14:paraId="022FF3F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8F8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278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Independence Blvd.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FD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2AA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56.9</w:t>
            </w:r>
          </w:p>
        </w:tc>
      </w:tr>
      <w:tr w:rsidR="002B6323" w:rsidRPr="002B6323" w14:paraId="1BD7660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ADDD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D14BB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Matthews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6435D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73498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w:t>
            </w:r>
          </w:p>
        </w:tc>
      </w:tr>
      <w:tr w:rsidR="002B6323" w:rsidRPr="002B6323" w14:paraId="12A4AAE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0F82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AF9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Union County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F42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037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44.1</w:t>
            </w:r>
          </w:p>
        </w:tc>
      </w:tr>
      <w:tr w:rsidR="002B6323" w:rsidRPr="002B6323" w14:paraId="52F7E43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23DBAE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393A31" w14:textId="567CA322"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North </w:t>
            </w:r>
            <w:r w:rsidR="00023BEA" w:rsidRPr="002B6323">
              <w:rPr>
                <w:rFonts w:ascii="Calibri" w:hAnsi="Calibri" w:cs="Calibri"/>
                <w:color w:val="262626"/>
                <w:szCs w:val="22"/>
              </w:rPr>
              <w:t>Mecklenburg</w:t>
            </w:r>
            <w:r w:rsidRPr="002B6323">
              <w:rPr>
                <w:rFonts w:ascii="Calibri" w:hAnsi="Calibri" w:cs="Calibri"/>
                <w:color w:val="262626"/>
                <w:szCs w:val="22"/>
              </w:rPr>
              <w:t xml:space="preserve">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F7A3BB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5109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31.3</w:t>
            </w:r>
          </w:p>
        </w:tc>
      </w:tr>
      <w:tr w:rsidR="002B6323" w:rsidRPr="002B6323" w14:paraId="2B59BC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785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5679"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Rock Hill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4FB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52E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36.9</w:t>
            </w:r>
          </w:p>
        </w:tc>
      </w:tr>
      <w:tr w:rsidR="002B6323" w:rsidRPr="002B6323" w14:paraId="3A0FE3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9167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14D5B1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Gastonia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AD948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2881F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51.5</w:t>
            </w:r>
          </w:p>
        </w:tc>
      </w:tr>
      <w:tr w:rsidR="002B6323" w:rsidRPr="002B6323" w14:paraId="06EBCA4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4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01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Mountain Island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7EE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E6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62.9</w:t>
            </w:r>
          </w:p>
        </w:tc>
      </w:tr>
    </w:tbl>
    <w:p w14:paraId="6ADDF9E7" w14:textId="77777777" w:rsidR="00C66630" w:rsidRDefault="00C66630" w:rsidP="00C66630">
      <w:bookmarkStart w:id="21" w:name="_Toc298434144"/>
    </w:p>
    <w:p w14:paraId="48359B40" w14:textId="76B7239B" w:rsidR="00AD10BC" w:rsidRDefault="00902012" w:rsidP="00C66630">
      <w:pPr>
        <w:pStyle w:val="Heading1"/>
      </w:pPr>
      <w:bookmarkStart w:id="22" w:name="_Toc143171206"/>
      <w:r>
        <w:t>SERVICE EQUITY ANALYSIS</w:t>
      </w:r>
      <w:bookmarkEnd w:id="22"/>
    </w:p>
    <w:p w14:paraId="4B91B154" w14:textId="77777777" w:rsidR="002A6035" w:rsidRPr="00C121BE" w:rsidRDefault="00924A1A" w:rsidP="00615E60">
      <w:pPr>
        <w:pStyle w:val="Heading2"/>
        <w:rPr>
          <w:noProof/>
        </w:rPr>
      </w:pPr>
      <w:bookmarkStart w:id="23" w:name="_Toc143171207"/>
      <w:bookmarkEnd w:id="21"/>
      <w:r w:rsidRPr="0003258D">
        <w:rPr>
          <w:noProof/>
        </w:rPr>
        <w:t>Description</w:t>
      </w:r>
      <w:r>
        <w:rPr>
          <w:noProof/>
        </w:rPr>
        <w:t xml:space="preserve"> of Route Changes</w:t>
      </w:r>
      <w:bookmarkEnd w:id="23"/>
    </w:p>
    <w:p w14:paraId="63354358" w14:textId="29A6084A" w:rsidR="007D518C" w:rsidRDefault="007D518C" w:rsidP="007D518C">
      <w:r w:rsidRPr="007D518C">
        <w:t xml:space="preserve">The </w:t>
      </w:r>
      <w:r w:rsidR="005907D0">
        <w:t xml:space="preserve">August </w:t>
      </w:r>
      <w:r w:rsidR="00A87510">
        <w:t xml:space="preserve">2022 </w:t>
      </w:r>
      <w:r w:rsidRPr="007D518C">
        <w:t>service adjustment</w:t>
      </w:r>
      <w:r w:rsidR="005907D0">
        <w:t>s</w:t>
      </w:r>
      <w:r w:rsidRPr="007D518C">
        <w:t xml:space="preserve"> </w:t>
      </w:r>
      <w:r w:rsidR="00C95BB4">
        <w:t xml:space="preserve">resulted in the </w:t>
      </w:r>
      <w:r w:rsidRPr="007D518C">
        <w:t xml:space="preserve">modification of </w:t>
      </w:r>
      <w:r w:rsidR="00A87510">
        <w:t>10</w:t>
      </w:r>
      <w:r w:rsidRPr="007D518C">
        <w:t xml:space="preserve"> route</w:t>
      </w:r>
      <w:r w:rsidR="00C95BB4">
        <w:t>s</w:t>
      </w:r>
      <w:r w:rsidRPr="007D518C">
        <w:t xml:space="preserve"> that </w:t>
      </w:r>
      <w:r w:rsidR="00C95BB4">
        <w:t xml:space="preserve">had a change that exceeded </w:t>
      </w:r>
      <w:r w:rsidRPr="007D518C">
        <w:t xml:space="preserve">25% of the </w:t>
      </w:r>
      <w:r w:rsidR="00C95BB4">
        <w:t xml:space="preserve">daily </w:t>
      </w:r>
      <w:r w:rsidRPr="007D518C">
        <w:t xml:space="preserve">revenue miles </w:t>
      </w:r>
      <w:r w:rsidR="00CD77CE">
        <w:t xml:space="preserve">or daily revenue hours </w:t>
      </w:r>
      <w:r w:rsidRPr="007D518C">
        <w:t>twelve months</w:t>
      </w:r>
      <w:r w:rsidR="00E0678A">
        <w:t xml:space="preserve"> or more</w:t>
      </w:r>
      <w:r w:rsidRPr="007D518C">
        <w:t xml:space="preserve"> after the initial adjustment</w:t>
      </w:r>
      <w:r w:rsidR="00C95BB4">
        <w:t xml:space="preserve">.  The changes therefore resulted in a </w:t>
      </w:r>
      <w:r w:rsidR="00E0678A">
        <w:t>“</w:t>
      </w:r>
      <w:r w:rsidR="00C95BB4">
        <w:t>Major Service</w:t>
      </w:r>
      <w:r w:rsidR="00E0678A">
        <w:t>”</w:t>
      </w:r>
      <w:r w:rsidR="00C95BB4">
        <w:t xml:space="preserve"> change</w:t>
      </w:r>
      <w:r w:rsidR="00E0678A">
        <w:t xml:space="preserve"> and the need for a Service Equity analysis</w:t>
      </w:r>
      <w:r w:rsidR="00C95BB4">
        <w:t xml:space="preserve">. Table 5-1 below shows the </w:t>
      </w:r>
      <w:r w:rsidR="00A87510">
        <w:t>10</w:t>
      </w:r>
      <w:r w:rsidR="00C95BB4">
        <w:t xml:space="preserve"> routes which exceeded 25% in revenue miles.</w:t>
      </w:r>
    </w:p>
    <w:p w14:paraId="261D39B6" w14:textId="77777777" w:rsidR="008D710C" w:rsidRDefault="008D710C" w:rsidP="007D518C">
      <w:pPr>
        <w:sectPr w:rsidR="008D710C" w:rsidSect="00414A93">
          <w:headerReference w:type="even" r:id="rId20"/>
          <w:headerReference w:type="default" r:id="rId21"/>
          <w:footerReference w:type="default" r:id="rId22"/>
          <w:headerReference w:type="first" r:id="rId23"/>
          <w:pgSz w:w="12240" w:h="15840" w:code="1"/>
          <w:pgMar w:top="1440" w:right="1440" w:bottom="1152" w:left="1800" w:header="720" w:footer="576" w:gutter="0"/>
          <w:cols w:space="720"/>
          <w:noEndnote/>
        </w:sectPr>
      </w:pPr>
    </w:p>
    <w:p w14:paraId="5204A7C0" w14:textId="2320A712" w:rsidR="008D710C" w:rsidRPr="008F2D19" w:rsidRDefault="008D710C" w:rsidP="008D710C">
      <w:pPr>
        <w:jc w:val="both"/>
        <w:rPr>
          <w:rFonts w:cs="Arial"/>
          <w:b/>
          <w:bCs/>
          <w:sz w:val="20"/>
        </w:rPr>
      </w:pPr>
      <w:r w:rsidRPr="008F2D19">
        <w:rPr>
          <w:rFonts w:cs="Arial"/>
          <w:b/>
          <w:bCs/>
          <w:sz w:val="20"/>
        </w:rPr>
        <w:lastRenderedPageBreak/>
        <w:t xml:space="preserve">Table 5-1:  </w:t>
      </w:r>
      <w:r w:rsidR="00CB4805">
        <w:rPr>
          <w:rFonts w:cs="Arial"/>
          <w:b/>
          <w:bCs/>
          <w:sz w:val="20"/>
        </w:rPr>
        <w:t>C.A.T.S.</w:t>
      </w:r>
      <w:r w:rsidRPr="008F2D19">
        <w:rPr>
          <w:rFonts w:cs="Arial"/>
          <w:b/>
          <w:bCs/>
          <w:sz w:val="20"/>
        </w:rPr>
        <w:t xml:space="preserve"> Route Hour Changes </w:t>
      </w:r>
    </w:p>
    <w:p w14:paraId="73D5D324" w14:textId="75D803C0" w:rsidR="008D710C" w:rsidRPr="007D518C" w:rsidRDefault="008D710C" w:rsidP="007D518C">
      <w:r w:rsidRPr="008D710C">
        <w:rPr>
          <w:noProof/>
        </w:rPr>
        <w:drawing>
          <wp:inline distT="0" distB="0" distL="0" distR="0" wp14:anchorId="194691C3" wp14:editId="412766D5">
            <wp:extent cx="8412480" cy="205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2480" cy="2057400"/>
                    </a:xfrm>
                    <a:prstGeom prst="rect">
                      <a:avLst/>
                    </a:prstGeom>
                    <a:noFill/>
                    <a:ln>
                      <a:noFill/>
                    </a:ln>
                  </pic:spPr>
                </pic:pic>
              </a:graphicData>
            </a:graphic>
          </wp:inline>
        </w:drawing>
      </w:r>
    </w:p>
    <w:p w14:paraId="069B873A" w14:textId="0A0427D8" w:rsidR="007D518C" w:rsidRDefault="007D518C" w:rsidP="00A2504F">
      <w:pPr>
        <w:jc w:val="both"/>
        <w:rPr>
          <w:rFonts w:cs="Arial"/>
          <w:sz w:val="20"/>
        </w:rPr>
      </w:pPr>
    </w:p>
    <w:p w14:paraId="5C793F57" w14:textId="6D9F760C" w:rsidR="00201E02" w:rsidRDefault="00201E02" w:rsidP="00A2504F">
      <w:pPr>
        <w:jc w:val="both"/>
        <w:rPr>
          <w:rFonts w:cs="Arial"/>
          <w:sz w:val="20"/>
        </w:rPr>
      </w:pPr>
    </w:p>
    <w:p w14:paraId="53488C71" w14:textId="03022942" w:rsidR="007D518C" w:rsidRDefault="00346D20" w:rsidP="00A2504F">
      <w:pPr>
        <w:jc w:val="both"/>
        <w:rPr>
          <w:rFonts w:cs="Arial"/>
          <w:b/>
          <w:bCs/>
          <w:sz w:val="20"/>
        </w:rPr>
      </w:pPr>
      <w:r w:rsidRPr="00CD77CE">
        <w:rPr>
          <w:rFonts w:cs="Arial"/>
          <w:b/>
          <w:bCs/>
          <w:sz w:val="20"/>
        </w:rPr>
        <w:t xml:space="preserve">Table 5-2 </w:t>
      </w:r>
      <w:r w:rsidR="00CB4805">
        <w:rPr>
          <w:rFonts w:cs="Arial"/>
          <w:b/>
          <w:bCs/>
          <w:sz w:val="20"/>
        </w:rPr>
        <w:t>C.A.T.S.</w:t>
      </w:r>
      <w:r w:rsidRPr="00CD77CE">
        <w:rPr>
          <w:rFonts w:cs="Arial"/>
          <w:b/>
          <w:bCs/>
          <w:sz w:val="20"/>
        </w:rPr>
        <w:t xml:space="preserve"> Mileage Changes</w:t>
      </w:r>
    </w:p>
    <w:p w14:paraId="1C580B73" w14:textId="4A4FF878" w:rsidR="008D710C" w:rsidRDefault="00201E02" w:rsidP="00A2504F">
      <w:pPr>
        <w:jc w:val="both"/>
        <w:rPr>
          <w:rFonts w:cs="Arial"/>
          <w:b/>
          <w:bCs/>
          <w:sz w:val="20"/>
        </w:rPr>
      </w:pPr>
      <w:r w:rsidRPr="00201E02">
        <w:rPr>
          <w:noProof/>
        </w:rPr>
        <w:drawing>
          <wp:inline distT="0" distB="0" distL="0" distR="0" wp14:anchorId="5EABE6A2" wp14:editId="79F368B0">
            <wp:extent cx="84201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20100" cy="2508250"/>
                    </a:xfrm>
                    <a:prstGeom prst="rect">
                      <a:avLst/>
                    </a:prstGeom>
                    <a:noFill/>
                    <a:ln>
                      <a:noFill/>
                    </a:ln>
                  </pic:spPr>
                </pic:pic>
              </a:graphicData>
            </a:graphic>
          </wp:inline>
        </w:drawing>
      </w:r>
    </w:p>
    <w:p w14:paraId="5C54096C" w14:textId="1EFA5E8F" w:rsidR="008D710C" w:rsidRDefault="008D710C" w:rsidP="00A2504F">
      <w:pPr>
        <w:jc w:val="both"/>
        <w:rPr>
          <w:rFonts w:cs="Arial"/>
          <w:b/>
          <w:bCs/>
          <w:sz w:val="20"/>
        </w:rPr>
      </w:pPr>
    </w:p>
    <w:p w14:paraId="060A6420" w14:textId="77777777" w:rsidR="008D710C" w:rsidRPr="00CD77CE" w:rsidRDefault="008D710C" w:rsidP="00A2504F">
      <w:pPr>
        <w:jc w:val="both"/>
        <w:rPr>
          <w:rFonts w:cs="Arial"/>
          <w:b/>
          <w:bCs/>
          <w:sz w:val="20"/>
        </w:rPr>
      </w:pPr>
    </w:p>
    <w:p w14:paraId="28D1207A" w14:textId="001F9C6B" w:rsidR="00346D20" w:rsidRDefault="00346D20" w:rsidP="00A2504F">
      <w:pPr>
        <w:jc w:val="both"/>
        <w:rPr>
          <w:rFonts w:cs="Arial"/>
          <w:sz w:val="20"/>
        </w:rPr>
      </w:pPr>
    </w:p>
    <w:p w14:paraId="13948D37" w14:textId="77777777" w:rsidR="008D710C" w:rsidRDefault="008D710C" w:rsidP="00A2504F">
      <w:pPr>
        <w:jc w:val="both"/>
        <w:rPr>
          <w:rFonts w:cs="Arial"/>
          <w:sz w:val="20"/>
        </w:rPr>
        <w:sectPr w:rsidR="008D710C" w:rsidSect="008D710C">
          <w:pgSz w:w="15840" w:h="12240" w:orient="landscape" w:code="1"/>
          <w:pgMar w:top="1800" w:right="1440" w:bottom="1440" w:left="1152" w:header="720" w:footer="576" w:gutter="0"/>
          <w:cols w:space="720"/>
          <w:noEndnote/>
          <w:docGrid w:linePitch="299"/>
        </w:sectPr>
      </w:pPr>
    </w:p>
    <w:p w14:paraId="37DF2524" w14:textId="1A6B33FB" w:rsidR="007D518C" w:rsidRDefault="005F7894" w:rsidP="005F7894">
      <w:pPr>
        <w:pStyle w:val="Heading1"/>
      </w:pPr>
      <w:bookmarkStart w:id="24" w:name="_Toc143171208"/>
      <w:r>
        <w:lastRenderedPageBreak/>
        <w:t>MITIGATION</w:t>
      </w:r>
      <w:bookmarkEnd w:id="24"/>
    </w:p>
    <w:p w14:paraId="4B563852" w14:textId="0998ABE6" w:rsidR="007D518C" w:rsidRDefault="007D518C" w:rsidP="00A2504F">
      <w:pPr>
        <w:jc w:val="both"/>
        <w:rPr>
          <w:rFonts w:cs="Arial"/>
          <w:sz w:val="20"/>
        </w:rPr>
      </w:pPr>
    </w:p>
    <w:p w14:paraId="56A3991B" w14:textId="569AB7FF" w:rsidR="0097718E" w:rsidRDefault="00C95BB4" w:rsidP="00A2504F">
      <w:pPr>
        <w:jc w:val="both"/>
        <w:rPr>
          <w:rFonts w:cs="Arial"/>
          <w:sz w:val="20"/>
        </w:rPr>
      </w:pPr>
      <w:r>
        <w:rPr>
          <w:rFonts w:cs="Arial"/>
          <w:sz w:val="20"/>
        </w:rPr>
        <w:t xml:space="preserve">The public was notified about the Title VI Equity Analysis as found in Section 3 of this document.  </w:t>
      </w:r>
      <w:r w:rsidR="00E0678A">
        <w:rPr>
          <w:rFonts w:cs="Arial"/>
          <w:sz w:val="20"/>
        </w:rPr>
        <w:t>A</w:t>
      </w:r>
      <w:r w:rsidR="00114416">
        <w:rPr>
          <w:rFonts w:cs="Arial"/>
          <w:sz w:val="20"/>
        </w:rPr>
        <w:t>fter a</w:t>
      </w:r>
      <w:r w:rsidR="00E0678A">
        <w:rPr>
          <w:rFonts w:cs="Arial"/>
          <w:sz w:val="20"/>
        </w:rPr>
        <w:t xml:space="preserve"> further review of the 9 routes defined as having a Major Service change, </w:t>
      </w:r>
      <w:r w:rsidR="00CB4805">
        <w:rPr>
          <w:rFonts w:cs="Arial"/>
          <w:sz w:val="20"/>
        </w:rPr>
        <w:t>C.A.T.S.</w:t>
      </w:r>
      <w:r w:rsidR="006817D9">
        <w:rPr>
          <w:rFonts w:cs="Arial"/>
          <w:sz w:val="20"/>
        </w:rPr>
        <w:t xml:space="preserve"> found that </w:t>
      </w:r>
      <w:r w:rsidR="00260B93">
        <w:rPr>
          <w:rFonts w:cs="Arial"/>
          <w:sz w:val="20"/>
        </w:rPr>
        <w:t xml:space="preserve">eight of the </w:t>
      </w:r>
      <w:r w:rsidR="00371238">
        <w:rPr>
          <w:rFonts w:cs="Arial"/>
          <w:sz w:val="20"/>
        </w:rPr>
        <w:t>routes listed</w:t>
      </w:r>
      <w:r w:rsidR="0097718E">
        <w:rPr>
          <w:rFonts w:cs="Arial"/>
          <w:sz w:val="20"/>
        </w:rPr>
        <w:t xml:space="preserve"> as either </w:t>
      </w:r>
      <w:r w:rsidR="00E0678A">
        <w:rPr>
          <w:rFonts w:cs="Arial"/>
          <w:sz w:val="20"/>
        </w:rPr>
        <w:t xml:space="preserve">traveling </w:t>
      </w:r>
      <w:r w:rsidR="0097718E">
        <w:rPr>
          <w:rFonts w:cs="Arial"/>
          <w:sz w:val="20"/>
        </w:rPr>
        <w:t>through a low income or minority census track which exceeded the threshold set in Table 4-1</w:t>
      </w:r>
      <w:r w:rsidR="0097718E" w:rsidRPr="003E2EB8">
        <w:rPr>
          <w:rFonts w:cs="Arial"/>
          <w:sz w:val="20"/>
        </w:rPr>
        <w:t>.  Th</w:t>
      </w:r>
      <w:r w:rsidR="00E0678A" w:rsidRPr="003E2EB8">
        <w:rPr>
          <w:rFonts w:cs="Arial"/>
          <w:sz w:val="20"/>
        </w:rPr>
        <w:t>e</w:t>
      </w:r>
      <w:r w:rsidR="0097718E" w:rsidRPr="003E2EB8">
        <w:rPr>
          <w:rFonts w:cs="Arial"/>
          <w:sz w:val="20"/>
        </w:rPr>
        <w:t xml:space="preserve"> result</w:t>
      </w:r>
      <w:r w:rsidR="00E0678A" w:rsidRPr="003E2EB8">
        <w:rPr>
          <w:rFonts w:cs="Arial"/>
          <w:sz w:val="20"/>
        </w:rPr>
        <w:t xml:space="preserve"> is th</w:t>
      </w:r>
      <w:r w:rsidR="00114416" w:rsidRPr="003E2EB8">
        <w:rPr>
          <w:rFonts w:cs="Arial"/>
          <w:sz w:val="20"/>
        </w:rPr>
        <w:t>at the</w:t>
      </w:r>
      <w:r w:rsidR="00E0678A" w:rsidRPr="003E2EB8">
        <w:rPr>
          <w:rFonts w:cs="Arial"/>
          <w:sz w:val="20"/>
        </w:rPr>
        <w:t xml:space="preserve"> changes for commuters on those routes </w:t>
      </w:r>
      <w:r w:rsidR="00A4315E" w:rsidRPr="003E2EB8">
        <w:rPr>
          <w:rFonts w:cs="Arial"/>
          <w:sz w:val="20"/>
        </w:rPr>
        <w:t>is presenting as the</w:t>
      </w:r>
      <w:r w:rsidR="00EB6FDC" w:rsidRPr="003E2EB8">
        <w:rPr>
          <w:rFonts w:cs="Arial"/>
          <w:sz w:val="20"/>
        </w:rPr>
        <w:t xml:space="preserve"> </w:t>
      </w:r>
      <w:r w:rsidR="007A5A0B" w:rsidRPr="003E2EB8">
        <w:rPr>
          <w:rFonts w:cs="Arial"/>
          <w:sz w:val="20"/>
        </w:rPr>
        <w:t>be</w:t>
      </w:r>
      <w:r w:rsidR="00C35815" w:rsidRPr="003E2EB8">
        <w:rPr>
          <w:rFonts w:cs="Arial"/>
          <w:sz w:val="20"/>
        </w:rPr>
        <w:t>tter</w:t>
      </w:r>
      <w:r w:rsidR="007A5A0B" w:rsidRPr="003E2EB8">
        <w:rPr>
          <w:rFonts w:cs="Arial"/>
          <w:sz w:val="20"/>
        </w:rPr>
        <w:t xml:space="preserve"> alternative</w:t>
      </w:r>
      <w:r w:rsidR="00F07834" w:rsidRPr="003E2EB8">
        <w:rPr>
          <w:rFonts w:cs="Arial"/>
          <w:sz w:val="20"/>
        </w:rPr>
        <w:t xml:space="preserve"> in comparison to the original scheduling. </w:t>
      </w:r>
      <w:r w:rsidR="007A5A0B" w:rsidRPr="003E2EB8">
        <w:rPr>
          <w:rFonts w:cs="Arial"/>
          <w:sz w:val="20"/>
        </w:rPr>
        <w:t xml:space="preserve"> </w:t>
      </w:r>
      <w:r w:rsidR="00B303FC" w:rsidRPr="003E2EB8">
        <w:rPr>
          <w:rFonts w:cs="Arial"/>
          <w:sz w:val="20"/>
        </w:rPr>
        <w:t>The services changes are the</w:t>
      </w:r>
      <w:r w:rsidR="001D2D96" w:rsidRPr="003E2EB8">
        <w:rPr>
          <w:rFonts w:cs="Arial"/>
          <w:sz w:val="20"/>
        </w:rPr>
        <w:t xml:space="preserve">refore the preferred method </w:t>
      </w:r>
      <w:r w:rsidR="00B303FC" w:rsidRPr="003E2EB8">
        <w:rPr>
          <w:rFonts w:cs="Arial"/>
          <w:sz w:val="20"/>
        </w:rPr>
        <w:t xml:space="preserve">to prevent </w:t>
      </w:r>
      <w:r w:rsidR="00DC74DE" w:rsidRPr="003E2EB8">
        <w:rPr>
          <w:rFonts w:cs="Arial"/>
          <w:sz w:val="20"/>
        </w:rPr>
        <w:t xml:space="preserve">a </w:t>
      </w:r>
      <w:r w:rsidR="003E2EB8" w:rsidRPr="003E2EB8">
        <w:rPr>
          <w:rFonts w:cs="Arial"/>
          <w:sz w:val="20"/>
        </w:rPr>
        <w:t>disparate</w:t>
      </w:r>
      <w:r w:rsidR="00DC74DE" w:rsidRPr="003E2EB8">
        <w:rPr>
          <w:rFonts w:cs="Arial"/>
          <w:sz w:val="20"/>
        </w:rPr>
        <w:t xml:space="preserve"> impact with </w:t>
      </w:r>
      <w:r w:rsidR="00C13814" w:rsidRPr="003E2EB8">
        <w:rPr>
          <w:rFonts w:cs="Arial"/>
          <w:sz w:val="20"/>
        </w:rPr>
        <w:t>superseding negative consequences</w:t>
      </w:r>
      <w:r w:rsidR="00EE0610" w:rsidRPr="003E2EB8">
        <w:rPr>
          <w:rFonts w:cs="Arial"/>
          <w:sz w:val="20"/>
        </w:rPr>
        <w:t xml:space="preserve"> for </w:t>
      </w:r>
      <w:r w:rsidR="00A3714F" w:rsidRPr="003E2EB8">
        <w:rPr>
          <w:rFonts w:cs="Arial"/>
          <w:sz w:val="20"/>
        </w:rPr>
        <w:t xml:space="preserve">these </w:t>
      </w:r>
      <w:r w:rsidR="00EE0610" w:rsidRPr="003E2EB8">
        <w:rPr>
          <w:rFonts w:cs="Arial"/>
          <w:sz w:val="20"/>
        </w:rPr>
        <w:t>protected populations</w:t>
      </w:r>
      <w:r w:rsidR="00753CF3" w:rsidRPr="003E2EB8">
        <w:rPr>
          <w:rFonts w:cs="Arial"/>
          <w:sz w:val="20"/>
        </w:rPr>
        <w:t>,</w:t>
      </w:r>
      <w:r w:rsidR="00BA2BD6" w:rsidRPr="003E2EB8">
        <w:rPr>
          <w:rFonts w:cs="Arial"/>
          <w:sz w:val="20"/>
        </w:rPr>
        <w:t xml:space="preserve"> under these circumstances</w:t>
      </w:r>
      <w:r w:rsidR="0097718E" w:rsidRPr="003E2EB8">
        <w:rPr>
          <w:rFonts w:cs="Arial"/>
          <w:sz w:val="20"/>
        </w:rPr>
        <w:t>.</w:t>
      </w:r>
      <w:r w:rsidR="00E0678A" w:rsidRPr="003E2EB8">
        <w:rPr>
          <w:rFonts w:cs="Arial"/>
          <w:sz w:val="20"/>
        </w:rPr>
        <w:t xml:space="preserve"> Table 6-1 below shows the routes which are defined as having a disparate impact </w:t>
      </w:r>
      <w:r w:rsidR="00114416" w:rsidRPr="003E2EB8">
        <w:rPr>
          <w:rFonts w:cs="Arial"/>
          <w:sz w:val="20"/>
        </w:rPr>
        <w:t xml:space="preserve">on commuters </w:t>
      </w:r>
      <w:r w:rsidR="00E0678A" w:rsidRPr="003E2EB8">
        <w:rPr>
          <w:rFonts w:cs="Arial"/>
          <w:sz w:val="20"/>
        </w:rPr>
        <w:t>and the mitigation efforts for each of th</w:t>
      </w:r>
      <w:r w:rsidR="00964B9F" w:rsidRPr="003E2EB8">
        <w:rPr>
          <w:rFonts w:cs="Arial"/>
          <w:sz w:val="20"/>
        </w:rPr>
        <w:t>ose</w:t>
      </w:r>
      <w:r w:rsidR="00E0678A" w:rsidRPr="003E2EB8">
        <w:rPr>
          <w:rFonts w:cs="Arial"/>
          <w:sz w:val="20"/>
        </w:rPr>
        <w:t xml:space="preserve"> routes. </w:t>
      </w:r>
      <w:r w:rsidR="006F6EAB" w:rsidRPr="003E2EB8">
        <w:rPr>
          <w:rFonts w:cs="Arial"/>
          <w:sz w:val="20"/>
        </w:rPr>
        <w:t xml:space="preserve"> </w:t>
      </w:r>
      <w:r w:rsidR="00C719BF" w:rsidRPr="003E2EB8">
        <w:rPr>
          <w:rFonts w:cs="Arial"/>
          <w:sz w:val="20"/>
        </w:rPr>
        <w:t>Currently, n</w:t>
      </w:r>
      <w:r w:rsidR="00FD7194" w:rsidRPr="003E2EB8">
        <w:rPr>
          <w:rFonts w:cs="Arial"/>
          <w:sz w:val="20"/>
        </w:rPr>
        <w:t>o m</w:t>
      </w:r>
      <w:r w:rsidR="006F6EAB" w:rsidRPr="003E2EB8">
        <w:rPr>
          <w:rFonts w:cs="Arial"/>
          <w:sz w:val="20"/>
        </w:rPr>
        <w:t xml:space="preserve">itigation efforts </w:t>
      </w:r>
      <w:r w:rsidR="00C719BF" w:rsidRPr="003E2EB8">
        <w:rPr>
          <w:rFonts w:cs="Arial"/>
          <w:sz w:val="20"/>
        </w:rPr>
        <w:t xml:space="preserve">are </w:t>
      </w:r>
      <w:r w:rsidR="006F6EAB" w:rsidRPr="003E2EB8">
        <w:rPr>
          <w:rFonts w:cs="Arial"/>
          <w:sz w:val="20"/>
        </w:rPr>
        <w:t>deem</w:t>
      </w:r>
      <w:r w:rsidR="00A6268F" w:rsidRPr="003E2EB8">
        <w:rPr>
          <w:rFonts w:cs="Arial"/>
          <w:sz w:val="20"/>
        </w:rPr>
        <w:t>ed</w:t>
      </w:r>
      <w:r w:rsidR="006F6EAB" w:rsidRPr="003E2EB8">
        <w:rPr>
          <w:rFonts w:cs="Arial"/>
          <w:sz w:val="20"/>
        </w:rPr>
        <w:t xml:space="preserve"> necessary in comparison </w:t>
      </w:r>
      <w:r w:rsidR="00E171F1" w:rsidRPr="003E2EB8">
        <w:rPr>
          <w:rFonts w:cs="Arial"/>
          <w:sz w:val="20"/>
        </w:rPr>
        <w:t>for</w:t>
      </w:r>
      <w:r w:rsidR="006F6EAB" w:rsidRPr="003E2EB8">
        <w:rPr>
          <w:rFonts w:cs="Arial"/>
          <w:sz w:val="20"/>
        </w:rPr>
        <w:t xml:space="preserve"> maintaining the services in the current state</w:t>
      </w:r>
      <w:r w:rsidR="000D4F70" w:rsidRPr="003E2EB8">
        <w:rPr>
          <w:rFonts w:cs="Arial"/>
          <w:sz w:val="20"/>
        </w:rPr>
        <w:t>, as the results</w:t>
      </w:r>
      <w:r w:rsidR="0064037B" w:rsidRPr="003E2EB8">
        <w:rPr>
          <w:rFonts w:cs="Arial"/>
          <w:sz w:val="20"/>
        </w:rPr>
        <w:t xml:space="preserve"> are </w:t>
      </w:r>
      <w:r w:rsidR="0071046E" w:rsidRPr="003E2EB8">
        <w:rPr>
          <w:rFonts w:cs="Arial"/>
          <w:sz w:val="20"/>
        </w:rPr>
        <w:t xml:space="preserve">showing </w:t>
      </w:r>
      <w:r w:rsidR="0064037B" w:rsidRPr="003E2EB8">
        <w:rPr>
          <w:rFonts w:cs="Arial"/>
          <w:sz w:val="20"/>
        </w:rPr>
        <w:t xml:space="preserve">superseding </w:t>
      </w:r>
      <w:r w:rsidR="000D4F70" w:rsidRPr="003E2EB8">
        <w:rPr>
          <w:rFonts w:cs="Arial"/>
          <w:sz w:val="20"/>
        </w:rPr>
        <w:t>positive</w:t>
      </w:r>
      <w:r w:rsidR="0064037B" w:rsidRPr="003E2EB8">
        <w:rPr>
          <w:rFonts w:cs="Arial"/>
          <w:sz w:val="20"/>
        </w:rPr>
        <w:t xml:space="preserve"> impacts</w:t>
      </w:r>
      <w:r w:rsidR="0071046E" w:rsidRPr="003E2EB8">
        <w:rPr>
          <w:rFonts w:cs="Arial"/>
          <w:sz w:val="20"/>
        </w:rPr>
        <w:t xml:space="preserve"> for those </w:t>
      </w:r>
      <w:r w:rsidR="00EB6FDC" w:rsidRPr="003E2EB8">
        <w:rPr>
          <w:rFonts w:cs="Arial"/>
          <w:sz w:val="20"/>
        </w:rPr>
        <w:t xml:space="preserve">protected </w:t>
      </w:r>
      <w:r w:rsidR="0071046E" w:rsidRPr="003E2EB8">
        <w:rPr>
          <w:rFonts w:cs="Arial"/>
          <w:sz w:val="20"/>
        </w:rPr>
        <w:t>populations</w:t>
      </w:r>
      <w:r w:rsidR="002A6ACA" w:rsidRPr="003E2EB8">
        <w:rPr>
          <w:rFonts w:cs="Arial"/>
          <w:sz w:val="20"/>
        </w:rPr>
        <w:t>.  S</w:t>
      </w:r>
      <w:r w:rsidR="006F6EAB" w:rsidRPr="003E2EB8">
        <w:rPr>
          <w:rFonts w:cs="Arial"/>
          <w:sz w:val="20"/>
        </w:rPr>
        <w:t xml:space="preserve">taff </w:t>
      </w:r>
      <w:r w:rsidR="002A6ACA" w:rsidRPr="003E2EB8">
        <w:rPr>
          <w:rFonts w:cs="Arial"/>
          <w:sz w:val="20"/>
        </w:rPr>
        <w:t xml:space="preserve">found that </w:t>
      </w:r>
      <w:r w:rsidR="001E100A" w:rsidRPr="003E2EB8">
        <w:rPr>
          <w:rFonts w:cs="Arial"/>
          <w:sz w:val="20"/>
        </w:rPr>
        <w:t xml:space="preserve">the </w:t>
      </w:r>
      <w:r w:rsidR="002A6ACA" w:rsidRPr="003E2EB8">
        <w:rPr>
          <w:rFonts w:cs="Arial"/>
          <w:sz w:val="20"/>
        </w:rPr>
        <w:t>previous service</w:t>
      </w:r>
      <w:r w:rsidR="001E100A" w:rsidRPr="003E2EB8">
        <w:rPr>
          <w:rFonts w:cs="Arial"/>
          <w:sz w:val="20"/>
        </w:rPr>
        <w:t>s</w:t>
      </w:r>
      <w:r w:rsidR="002A6ACA" w:rsidRPr="003E2EB8">
        <w:rPr>
          <w:rFonts w:cs="Arial"/>
          <w:sz w:val="20"/>
        </w:rPr>
        <w:t xml:space="preserve"> had a </w:t>
      </w:r>
      <w:r w:rsidR="00E171F1" w:rsidRPr="003E2EB8">
        <w:rPr>
          <w:rFonts w:cs="Arial"/>
          <w:sz w:val="20"/>
        </w:rPr>
        <w:t>higher</w:t>
      </w:r>
      <w:r w:rsidR="002A6ACA" w:rsidRPr="003E2EB8">
        <w:rPr>
          <w:rFonts w:cs="Arial"/>
          <w:sz w:val="20"/>
        </w:rPr>
        <w:t xml:space="preserve"> negative impact on th</w:t>
      </w:r>
      <w:r w:rsidR="003153F8" w:rsidRPr="003E2EB8">
        <w:rPr>
          <w:rFonts w:cs="Arial"/>
          <w:sz w:val="20"/>
        </w:rPr>
        <w:t>ose minority &amp; low-income</w:t>
      </w:r>
      <w:r w:rsidR="002A6ACA" w:rsidRPr="003E2EB8">
        <w:rPr>
          <w:rFonts w:cs="Arial"/>
          <w:sz w:val="20"/>
        </w:rPr>
        <w:t xml:space="preserve"> populations due to </w:t>
      </w:r>
      <w:r w:rsidR="0073685D" w:rsidRPr="003E2EB8">
        <w:rPr>
          <w:rFonts w:cs="Arial"/>
          <w:sz w:val="20"/>
        </w:rPr>
        <w:t xml:space="preserve">not </w:t>
      </w:r>
      <w:r w:rsidR="001E100A" w:rsidRPr="003E2EB8">
        <w:rPr>
          <w:rFonts w:cs="Arial"/>
          <w:sz w:val="20"/>
        </w:rPr>
        <w:t xml:space="preserve">being </w:t>
      </w:r>
      <w:r w:rsidR="002A6ACA" w:rsidRPr="003E2EB8">
        <w:rPr>
          <w:rFonts w:cs="Arial"/>
          <w:sz w:val="20"/>
        </w:rPr>
        <w:t>predictab</w:t>
      </w:r>
      <w:r w:rsidR="001E100A" w:rsidRPr="003E2EB8">
        <w:rPr>
          <w:rFonts w:cs="Arial"/>
          <w:sz w:val="20"/>
        </w:rPr>
        <w:t>le</w:t>
      </w:r>
      <w:r w:rsidR="002A6ACA" w:rsidRPr="003E2EB8">
        <w:rPr>
          <w:rFonts w:cs="Arial"/>
          <w:sz w:val="20"/>
        </w:rPr>
        <w:t xml:space="preserve"> </w:t>
      </w:r>
      <w:r w:rsidR="0073685D" w:rsidRPr="003E2EB8">
        <w:rPr>
          <w:rFonts w:cs="Arial"/>
          <w:sz w:val="20"/>
        </w:rPr>
        <w:t xml:space="preserve">nor </w:t>
      </w:r>
      <w:r w:rsidR="003E6BA0" w:rsidRPr="003E2EB8">
        <w:rPr>
          <w:rFonts w:cs="Arial"/>
          <w:sz w:val="20"/>
        </w:rPr>
        <w:t xml:space="preserve">reliable </w:t>
      </w:r>
      <w:r w:rsidR="00941DB2" w:rsidRPr="003E2EB8">
        <w:rPr>
          <w:rFonts w:cs="Arial"/>
          <w:sz w:val="20"/>
        </w:rPr>
        <w:t>for those populations</w:t>
      </w:r>
      <w:r w:rsidR="003E6BA0" w:rsidRPr="003E2EB8">
        <w:rPr>
          <w:rFonts w:cs="Arial"/>
          <w:sz w:val="20"/>
        </w:rPr>
        <w:t xml:space="preserve">. The effects of reducing mileage and hours of the routes </w:t>
      </w:r>
      <w:r w:rsidR="001B2550" w:rsidRPr="003E2EB8">
        <w:rPr>
          <w:rFonts w:cs="Arial"/>
          <w:sz w:val="20"/>
        </w:rPr>
        <w:t xml:space="preserve">did have a </w:t>
      </w:r>
      <w:r w:rsidR="00A6268F" w:rsidRPr="003E2EB8">
        <w:rPr>
          <w:rFonts w:cs="Arial"/>
          <w:sz w:val="20"/>
        </w:rPr>
        <w:t>negative</w:t>
      </w:r>
      <w:r w:rsidR="001B2550" w:rsidRPr="003E2EB8">
        <w:rPr>
          <w:rFonts w:cs="Arial"/>
          <w:sz w:val="20"/>
        </w:rPr>
        <w:t xml:space="preserve"> </w:t>
      </w:r>
      <w:r w:rsidR="00D06B24" w:rsidRPr="003E2EB8">
        <w:rPr>
          <w:rFonts w:cs="Arial"/>
          <w:sz w:val="20"/>
        </w:rPr>
        <w:t>effect on the previous</w:t>
      </w:r>
      <w:r w:rsidR="001B2550" w:rsidRPr="003E2EB8">
        <w:rPr>
          <w:rFonts w:cs="Arial"/>
          <w:sz w:val="20"/>
        </w:rPr>
        <w:t xml:space="preserve"> scheduled miles and hours within those census tracts, </w:t>
      </w:r>
      <w:r w:rsidR="00D06B24" w:rsidRPr="003E2EB8">
        <w:rPr>
          <w:rFonts w:cs="Arial"/>
          <w:sz w:val="20"/>
        </w:rPr>
        <w:t xml:space="preserve">however </w:t>
      </w:r>
      <w:r w:rsidR="000F22E5" w:rsidRPr="003E2EB8">
        <w:rPr>
          <w:rFonts w:cs="Arial"/>
          <w:sz w:val="20"/>
        </w:rPr>
        <w:t xml:space="preserve">as stated before the </w:t>
      </w:r>
      <w:r w:rsidR="00843B7B" w:rsidRPr="003E2EB8">
        <w:rPr>
          <w:rFonts w:cs="Arial"/>
          <w:sz w:val="20"/>
        </w:rPr>
        <w:t xml:space="preserve">customers are now receiving more reliable and predictable service which serves as mitigation </w:t>
      </w:r>
      <w:r w:rsidR="0040406B" w:rsidRPr="003E2EB8">
        <w:rPr>
          <w:rFonts w:cs="Arial"/>
          <w:sz w:val="20"/>
        </w:rPr>
        <w:t>to the reduction in hours</w:t>
      </w:r>
      <w:r w:rsidR="006B6FA1" w:rsidRPr="003E2EB8">
        <w:rPr>
          <w:rFonts w:cs="Arial"/>
          <w:sz w:val="20"/>
        </w:rPr>
        <w:t xml:space="preserve">, and must be accessed as </w:t>
      </w:r>
      <w:r w:rsidR="00E171F1" w:rsidRPr="003E2EB8">
        <w:rPr>
          <w:rFonts w:cs="Arial"/>
          <w:sz w:val="20"/>
        </w:rPr>
        <w:t>a balancing</w:t>
      </w:r>
      <w:r w:rsidR="006B6FA1" w:rsidRPr="003E2EB8">
        <w:rPr>
          <w:rFonts w:cs="Arial"/>
          <w:sz w:val="20"/>
        </w:rPr>
        <w:t xml:space="preserve"> positive impact upon those populations</w:t>
      </w:r>
      <w:r w:rsidR="0040406B" w:rsidRPr="003E2EB8">
        <w:rPr>
          <w:rFonts w:cs="Arial"/>
          <w:sz w:val="20"/>
        </w:rPr>
        <w:t xml:space="preserve">. </w:t>
      </w:r>
    </w:p>
    <w:p w14:paraId="58E47841" w14:textId="77777777" w:rsidR="0097718E" w:rsidRDefault="0097718E" w:rsidP="00A2504F">
      <w:pPr>
        <w:jc w:val="both"/>
        <w:rPr>
          <w:rFonts w:cs="Arial"/>
          <w:sz w:val="20"/>
        </w:rPr>
      </w:pPr>
    </w:p>
    <w:p w14:paraId="23240D29" w14:textId="72CFADAE" w:rsidR="000C7E4E" w:rsidRDefault="000C7E4E" w:rsidP="000C7E4E">
      <w:pPr>
        <w:rPr>
          <w:rFonts w:cs="Arial"/>
          <w:sz w:val="20"/>
        </w:rPr>
        <w:sectPr w:rsidR="000C7E4E" w:rsidSect="00414A93">
          <w:pgSz w:w="12240" w:h="15840" w:code="1"/>
          <w:pgMar w:top="1440" w:right="1440" w:bottom="1152" w:left="1800" w:header="720" w:footer="576" w:gutter="0"/>
          <w:cols w:space="720"/>
          <w:noEndnote/>
        </w:sectPr>
      </w:pPr>
    </w:p>
    <w:p w14:paraId="6A556574" w14:textId="486F095E" w:rsidR="0097718E" w:rsidRPr="00D50F58" w:rsidRDefault="00D50F58" w:rsidP="00A2504F">
      <w:pPr>
        <w:jc w:val="both"/>
        <w:rPr>
          <w:rFonts w:cs="Arial"/>
          <w:b/>
          <w:bCs/>
          <w:sz w:val="20"/>
        </w:rPr>
      </w:pPr>
      <w:r w:rsidRPr="00D50F58">
        <w:rPr>
          <w:rFonts w:cs="Arial"/>
          <w:b/>
          <w:bCs/>
          <w:sz w:val="20"/>
        </w:rPr>
        <w:lastRenderedPageBreak/>
        <w:t>Table 6-1: Mitigation by Route</w:t>
      </w:r>
    </w:p>
    <w:tbl>
      <w:tblPr>
        <w:tblStyle w:val="TableGrid"/>
        <w:tblW w:w="0" w:type="auto"/>
        <w:tblLook w:val="04A0" w:firstRow="1" w:lastRow="0" w:firstColumn="1" w:lastColumn="0" w:noHBand="0" w:noVBand="1"/>
      </w:tblPr>
      <w:tblGrid>
        <w:gridCol w:w="3400"/>
        <w:gridCol w:w="1298"/>
        <w:gridCol w:w="3662"/>
        <w:gridCol w:w="4878"/>
      </w:tblGrid>
      <w:tr w:rsidR="002B36D0" w:rsidRPr="0097718E" w14:paraId="435CC59D" w14:textId="77777777" w:rsidTr="002B36D0">
        <w:trPr>
          <w:trHeight w:val="656"/>
        </w:trPr>
        <w:tc>
          <w:tcPr>
            <w:tcW w:w="3400" w:type="dxa"/>
            <w:shd w:val="pct12" w:color="auto" w:fill="auto"/>
            <w:vAlign w:val="bottom"/>
            <w:hideMark/>
          </w:tcPr>
          <w:p w14:paraId="0AE683D0" w14:textId="77777777" w:rsidR="0097718E" w:rsidRPr="0097718E" w:rsidRDefault="0097718E" w:rsidP="0097718E">
            <w:pPr>
              <w:jc w:val="center"/>
              <w:rPr>
                <w:rFonts w:cs="Arial"/>
                <w:b/>
                <w:bCs/>
                <w:sz w:val="20"/>
              </w:rPr>
            </w:pPr>
            <w:r w:rsidRPr="0097718E">
              <w:rPr>
                <w:rFonts w:cs="Arial"/>
                <w:b/>
                <w:bCs/>
                <w:sz w:val="20"/>
              </w:rPr>
              <w:t>ROUTE NAME</w:t>
            </w:r>
          </w:p>
        </w:tc>
        <w:tc>
          <w:tcPr>
            <w:tcW w:w="1298" w:type="dxa"/>
            <w:shd w:val="pct12" w:color="auto" w:fill="auto"/>
            <w:vAlign w:val="bottom"/>
            <w:hideMark/>
          </w:tcPr>
          <w:p w14:paraId="485B8C24" w14:textId="77777777" w:rsidR="0097718E" w:rsidRPr="0097718E" w:rsidRDefault="0097718E" w:rsidP="0097718E">
            <w:pPr>
              <w:jc w:val="center"/>
              <w:rPr>
                <w:rFonts w:cs="Arial"/>
                <w:b/>
                <w:bCs/>
                <w:sz w:val="20"/>
              </w:rPr>
            </w:pPr>
            <w:r w:rsidRPr="0097718E">
              <w:rPr>
                <w:rFonts w:cs="Arial"/>
                <w:b/>
                <w:bCs/>
                <w:sz w:val="20"/>
              </w:rPr>
              <w:t>ROUTE NUMBER</w:t>
            </w:r>
          </w:p>
        </w:tc>
        <w:tc>
          <w:tcPr>
            <w:tcW w:w="3662" w:type="dxa"/>
            <w:shd w:val="pct12" w:color="auto" w:fill="auto"/>
            <w:vAlign w:val="bottom"/>
            <w:hideMark/>
          </w:tcPr>
          <w:p w14:paraId="7B1C2926" w14:textId="4F3C8D00" w:rsidR="0097718E" w:rsidRPr="0097718E" w:rsidRDefault="0097718E" w:rsidP="0097718E">
            <w:pPr>
              <w:jc w:val="center"/>
              <w:rPr>
                <w:rFonts w:cs="Arial"/>
                <w:b/>
                <w:bCs/>
                <w:sz w:val="20"/>
              </w:rPr>
            </w:pPr>
            <w:r w:rsidRPr="0097718E">
              <w:rPr>
                <w:rFonts w:cs="Arial"/>
                <w:b/>
                <w:bCs/>
                <w:sz w:val="20"/>
              </w:rPr>
              <w:t>LOW</w:t>
            </w:r>
            <w:r w:rsidR="00642151">
              <w:rPr>
                <w:rFonts w:cs="Arial"/>
                <w:b/>
                <w:bCs/>
                <w:sz w:val="20"/>
              </w:rPr>
              <w:t>-</w:t>
            </w:r>
            <w:r w:rsidRPr="0097718E">
              <w:rPr>
                <w:rFonts w:cs="Arial"/>
                <w:b/>
                <w:bCs/>
                <w:sz w:val="20"/>
              </w:rPr>
              <w:t>INCOME | MINORITY DESIGNATION</w:t>
            </w:r>
          </w:p>
        </w:tc>
        <w:tc>
          <w:tcPr>
            <w:tcW w:w="5104" w:type="dxa"/>
            <w:shd w:val="pct12" w:color="auto" w:fill="auto"/>
            <w:vAlign w:val="bottom"/>
            <w:hideMark/>
          </w:tcPr>
          <w:p w14:paraId="0263A27A" w14:textId="77777777" w:rsidR="0097718E" w:rsidRPr="0097718E" w:rsidRDefault="0097718E" w:rsidP="0097718E">
            <w:pPr>
              <w:jc w:val="center"/>
              <w:rPr>
                <w:rFonts w:cs="Arial"/>
                <w:b/>
                <w:bCs/>
                <w:sz w:val="20"/>
              </w:rPr>
            </w:pPr>
            <w:r w:rsidRPr="0097718E">
              <w:rPr>
                <w:rFonts w:cs="Arial"/>
                <w:b/>
                <w:bCs/>
                <w:sz w:val="20"/>
              </w:rPr>
              <w:t>MITIGATION|PLAN</w:t>
            </w:r>
          </w:p>
        </w:tc>
      </w:tr>
      <w:tr w:rsidR="0097718E" w:rsidRPr="0097718E" w14:paraId="62336D52" w14:textId="77777777" w:rsidTr="00E85BE5">
        <w:trPr>
          <w:trHeight w:val="758"/>
        </w:trPr>
        <w:tc>
          <w:tcPr>
            <w:tcW w:w="3400" w:type="dxa"/>
            <w:noWrap/>
            <w:hideMark/>
          </w:tcPr>
          <w:p w14:paraId="5915E0B7" w14:textId="4D1131F1" w:rsidR="0097718E" w:rsidRPr="0097718E" w:rsidRDefault="0064000E" w:rsidP="0097718E">
            <w:pPr>
              <w:jc w:val="both"/>
              <w:rPr>
                <w:rFonts w:cs="Arial"/>
                <w:sz w:val="20"/>
              </w:rPr>
            </w:pPr>
            <w:r>
              <w:rPr>
                <w:rFonts w:cs="Arial"/>
                <w:sz w:val="20"/>
              </w:rPr>
              <w:t>Sprinter Airport</w:t>
            </w:r>
          </w:p>
        </w:tc>
        <w:tc>
          <w:tcPr>
            <w:tcW w:w="1298" w:type="dxa"/>
            <w:noWrap/>
            <w:hideMark/>
          </w:tcPr>
          <w:p w14:paraId="375AC4AB" w14:textId="027E4A8A" w:rsidR="0097718E" w:rsidRPr="0097718E" w:rsidRDefault="0064000E" w:rsidP="0097718E">
            <w:pPr>
              <w:jc w:val="center"/>
              <w:rPr>
                <w:rFonts w:cs="Arial"/>
                <w:sz w:val="20"/>
              </w:rPr>
            </w:pPr>
            <w:r>
              <w:rPr>
                <w:rFonts w:cs="Arial"/>
                <w:sz w:val="20"/>
              </w:rPr>
              <w:t>5</w:t>
            </w:r>
          </w:p>
        </w:tc>
        <w:tc>
          <w:tcPr>
            <w:tcW w:w="3662" w:type="dxa"/>
            <w:noWrap/>
            <w:hideMark/>
          </w:tcPr>
          <w:p w14:paraId="30379516" w14:textId="77777777" w:rsidR="0097718E" w:rsidRPr="0097718E" w:rsidRDefault="0097718E" w:rsidP="0097718E">
            <w:pPr>
              <w:jc w:val="center"/>
              <w:rPr>
                <w:rFonts w:cs="Arial"/>
                <w:sz w:val="20"/>
              </w:rPr>
            </w:pPr>
            <w:r w:rsidRPr="0097718E">
              <w:rPr>
                <w:rFonts w:cs="Arial"/>
                <w:sz w:val="20"/>
              </w:rPr>
              <w:t>YES | YES</w:t>
            </w:r>
          </w:p>
        </w:tc>
        <w:tc>
          <w:tcPr>
            <w:tcW w:w="5104" w:type="dxa"/>
          </w:tcPr>
          <w:p w14:paraId="5F5F32F9" w14:textId="53F4621C" w:rsidR="00ED3B8C" w:rsidRPr="00ED3B8C" w:rsidRDefault="00A53C86" w:rsidP="00ED3B8C">
            <w:pPr>
              <w:jc w:val="both"/>
              <w:rPr>
                <w:rFonts w:cs="Arial"/>
                <w:sz w:val="20"/>
              </w:rPr>
            </w:pPr>
            <w:r>
              <w:rPr>
                <w:rFonts w:cs="Arial"/>
                <w:sz w:val="20"/>
              </w:rPr>
              <w:t>See Comments</w:t>
            </w:r>
          </w:p>
        </w:tc>
      </w:tr>
      <w:tr w:rsidR="00A53C86" w:rsidRPr="0097718E" w14:paraId="05DC1A1E" w14:textId="77777777" w:rsidTr="00E85BE5">
        <w:trPr>
          <w:trHeight w:val="900"/>
        </w:trPr>
        <w:tc>
          <w:tcPr>
            <w:tcW w:w="3400" w:type="dxa"/>
            <w:noWrap/>
            <w:hideMark/>
          </w:tcPr>
          <w:p w14:paraId="69F5CE16" w14:textId="220E95D0" w:rsidR="00A53C86" w:rsidRPr="0097718E" w:rsidRDefault="00A53C86" w:rsidP="00A53C86">
            <w:pPr>
              <w:jc w:val="both"/>
              <w:rPr>
                <w:rFonts w:cs="Arial"/>
                <w:sz w:val="20"/>
              </w:rPr>
            </w:pPr>
            <w:r>
              <w:rPr>
                <w:rFonts w:cs="Arial"/>
                <w:sz w:val="20"/>
              </w:rPr>
              <w:t>Tuskegee Rd</w:t>
            </w:r>
          </w:p>
        </w:tc>
        <w:tc>
          <w:tcPr>
            <w:tcW w:w="1298" w:type="dxa"/>
            <w:noWrap/>
            <w:hideMark/>
          </w:tcPr>
          <w:p w14:paraId="15F00008" w14:textId="0D3E27C7" w:rsidR="00A53C86" w:rsidRPr="0097718E" w:rsidRDefault="00A53C86" w:rsidP="00A53C86">
            <w:pPr>
              <w:jc w:val="center"/>
              <w:rPr>
                <w:rFonts w:cs="Arial"/>
                <w:sz w:val="20"/>
              </w:rPr>
            </w:pPr>
            <w:r>
              <w:rPr>
                <w:rFonts w:cs="Arial"/>
                <w:sz w:val="20"/>
              </w:rPr>
              <w:t>8</w:t>
            </w:r>
          </w:p>
        </w:tc>
        <w:tc>
          <w:tcPr>
            <w:tcW w:w="3662" w:type="dxa"/>
            <w:noWrap/>
            <w:hideMark/>
          </w:tcPr>
          <w:p w14:paraId="333DE4CF" w14:textId="77777777" w:rsidR="00A53C86" w:rsidRPr="0097718E" w:rsidRDefault="00A53C86" w:rsidP="00A53C86">
            <w:pPr>
              <w:jc w:val="center"/>
              <w:rPr>
                <w:rFonts w:cs="Arial"/>
                <w:sz w:val="20"/>
              </w:rPr>
            </w:pPr>
            <w:r w:rsidRPr="0097718E">
              <w:rPr>
                <w:rFonts w:cs="Arial"/>
                <w:sz w:val="20"/>
              </w:rPr>
              <w:t>YES | YES</w:t>
            </w:r>
          </w:p>
        </w:tc>
        <w:tc>
          <w:tcPr>
            <w:tcW w:w="5104" w:type="dxa"/>
          </w:tcPr>
          <w:p w14:paraId="687FB1FD" w14:textId="4ED67BDB" w:rsidR="00A53C86" w:rsidRPr="0097718E" w:rsidRDefault="00A53C86" w:rsidP="00A53C86">
            <w:pPr>
              <w:jc w:val="both"/>
              <w:rPr>
                <w:rFonts w:cs="Arial"/>
                <w:sz w:val="20"/>
              </w:rPr>
            </w:pPr>
            <w:r>
              <w:rPr>
                <w:rFonts w:cs="Arial"/>
                <w:sz w:val="20"/>
              </w:rPr>
              <w:t>See Comments</w:t>
            </w:r>
          </w:p>
        </w:tc>
      </w:tr>
      <w:tr w:rsidR="00A53C86" w:rsidRPr="0097718E" w14:paraId="62D601EE" w14:textId="77777777" w:rsidTr="00E85BE5">
        <w:trPr>
          <w:trHeight w:val="900"/>
        </w:trPr>
        <w:tc>
          <w:tcPr>
            <w:tcW w:w="3400" w:type="dxa"/>
            <w:noWrap/>
            <w:hideMark/>
          </w:tcPr>
          <w:p w14:paraId="67E2B741" w14:textId="4778A867" w:rsidR="00A53C86" w:rsidRPr="0097718E" w:rsidRDefault="00A53C86" w:rsidP="00A53C86">
            <w:pPr>
              <w:jc w:val="both"/>
              <w:rPr>
                <w:rFonts w:cs="Arial"/>
                <w:sz w:val="20"/>
              </w:rPr>
            </w:pPr>
            <w:r>
              <w:rPr>
                <w:rFonts w:cs="Arial"/>
                <w:sz w:val="20"/>
              </w:rPr>
              <w:t>Central Ave</w:t>
            </w:r>
          </w:p>
        </w:tc>
        <w:tc>
          <w:tcPr>
            <w:tcW w:w="1298" w:type="dxa"/>
            <w:noWrap/>
            <w:hideMark/>
          </w:tcPr>
          <w:p w14:paraId="7F9D27F4" w14:textId="2C3718A0" w:rsidR="00A53C86" w:rsidRPr="0097718E" w:rsidRDefault="00A53C86" w:rsidP="00A53C86">
            <w:pPr>
              <w:jc w:val="center"/>
              <w:rPr>
                <w:rFonts w:cs="Arial"/>
                <w:sz w:val="20"/>
              </w:rPr>
            </w:pPr>
            <w:r>
              <w:rPr>
                <w:rFonts w:cs="Arial"/>
                <w:sz w:val="20"/>
              </w:rPr>
              <w:t>9</w:t>
            </w:r>
          </w:p>
        </w:tc>
        <w:tc>
          <w:tcPr>
            <w:tcW w:w="3662" w:type="dxa"/>
            <w:noWrap/>
            <w:hideMark/>
          </w:tcPr>
          <w:p w14:paraId="4B12B8B2" w14:textId="749B33A9" w:rsidR="00A53C86" w:rsidRPr="0097718E" w:rsidRDefault="00A53C86" w:rsidP="00A53C86">
            <w:pPr>
              <w:jc w:val="center"/>
              <w:rPr>
                <w:rFonts w:cs="Arial"/>
                <w:sz w:val="20"/>
              </w:rPr>
            </w:pPr>
            <w:r>
              <w:rPr>
                <w:rFonts w:cs="Arial"/>
                <w:sz w:val="20"/>
              </w:rPr>
              <w:t>YES</w:t>
            </w:r>
            <w:r w:rsidRPr="0097718E">
              <w:rPr>
                <w:rFonts w:cs="Arial"/>
                <w:sz w:val="20"/>
              </w:rPr>
              <w:t xml:space="preserve"> | YES</w:t>
            </w:r>
          </w:p>
        </w:tc>
        <w:tc>
          <w:tcPr>
            <w:tcW w:w="5104" w:type="dxa"/>
          </w:tcPr>
          <w:p w14:paraId="284464A6" w14:textId="155A4E90" w:rsidR="00A53C86" w:rsidRPr="0097718E" w:rsidRDefault="00A53C86" w:rsidP="00A53C86">
            <w:pPr>
              <w:jc w:val="both"/>
              <w:rPr>
                <w:rFonts w:cs="Arial"/>
                <w:sz w:val="20"/>
              </w:rPr>
            </w:pPr>
            <w:r>
              <w:rPr>
                <w:rFonts w:cs="Arial"/>
                <w:sz w:val="20"/>
              </w:rPr>
              <w:t>See Comments</w:t>
            </w:r>
          </w:p>
        </w:tc>
      </w:tr>
      <w:tr w:rsidR="00A53C86" w:rsidRPr="0097718E" w14:paraId="78F39F81" w14:textId="77777777" w:rsidTr="0097718E">
        <w:trPr>
          <w:trHeight w:val="600"/>
        </w:trPr>
        <w:tc>
          <w:tcPr>
            <w:tcW w:w="3400" w:type="dxa"/>
            <w:noWrap/>
            <w:hideMark/>
          </w:tcPr>
          <w:p w14:paraId="4714E831" w14:textId="4C9EA2C7" w:rsidR="00A53C86" w:rsidRPr="0097718E" w:rsidRDefault="00A53C86" w:rsidP="00A53C86">
            <w:pPr>
              <w:jc w:val="both"/>
              <w:rPr>
                <w:rFonts w:cs="Arial"/>
                <w:sz w:val="20"/>
              </w:rPr>
            </w:pPr>
            <w:r>
              <w:rPr>
                <w:rFonts w:cs="Arial"/>
                <w:sz w:val="20"/>
              </w:rPr>
              <w:t>West Blvd</w:t>
            </w:r>
          </w:p>
        </w:tc>
        <w:tc>
          <w:tcPr>
            <w:tcW w:w="1298" w:type="dxa"/>
            <w:noWrap/>
            <w:hideMark/>
          </w:tcPr>
          <w:p w14:paraId="081C8CC0" w14:textId="532AF33A" w:rsidR="00A53C86" w:rsidRPr="0097718E" w:rsidRDefault="00A53C86" w:rsidP="00A53C86">
            <w:pPr>
              <w:jc w:val="center"/>
              <w:rPr>
                <w:rFonts w:cs="Arial"/>
                <w:sz w:val="20"/>
              </w:rPr>
            </w:pPr>
            <w:r>
              <w:rPr>
                <w:rFonts w:cs="Arial"/>
                <w:sz w:val="20"/>
              </w:rPr>
              <w:t>10</w:t>
            </w:r>
          </w:p>
        </w:tc>
        <w:tc>
          <w:tcPr>
            <w:tcW w:w="3662" w:type="dxa"/>
            <w:noWrap/>
            <w:hideMark/>
          </w:tcPr>
          <w:p w14:paraId="4A505946" w14:textId="77777777" w:rsidR="00A53C86" w:rsidRPr="0097718E" w:rsidRDefault="00A53C86" w:rsidP="00A53C86">
            <w:pPr>
              <w:jc w:val="center"/>
              <w:rPr>
                <w:rFonts w:cs="Arial"/>
                <w:sz w:val="20"/>
              </w:rPr>
            </w:pPr>
            <w:r w:rsidRPr="0097718E">
              <w:rPr>
                <w:rFonts w:cs="Arial"/>
                <w:sz w:val="20"/>
              </w:rPr>
              <w:t>YES | YES</w:t>
            </w:r>
          </w:p>
        </w:tc>
        <w:tc>
          <w:tcPr>
            <w:tcW w:w="5104" w:type="dxa"/>
            <w:hideMark/>
          </w:tcPr>
          <w:p w14:paraId="077D9CC3" w14:textId="4484A129" w:rsidR="00A53C86" w:rsidRPr="0097718E" w:rsidRDefault="00A53C86" w:rsidP="00A53C86">
            <w:pPr>
              <w:jc w:val="both"/>
              <w:rPr>
                <w:rFonts w:cs="Arial"/>
                <w:sz w:val="20"/>
              </w:rPr>
            </w:pPr>
            <w:r>
              <w:rPr>
                <w:rFonts w:cs="Arial"/>
                <w:sz w:val="20"/>
              </w:rPr>
              <w:t>See Comments</w:t>
            </w:r>
          </w:p>
        </w:tc>
      </w:tr>
      <w:tr w:rsidR="00A53C86" w:rsidRPr="0097718E" w14:paraId="7FBB2B6A" w14:textId="77777777" w:rsidTr="00C548E7">
        <w:trPr>
          <w:trHeight w:val="570"/>
        </w:trPr>
        <w:tc>
          <w:tcPr>
            <w:tcW w:w="3400" w:type="dxa"/>
            <w:noWrap/>
            <w:hideMark/>
          </w:tcPr>
          <w:p w14:paraId="353B20AF" w14:textId="50A3412E" w:rsidR="00A53C86" w:rsidRPr="0097718E" w:rsidRDefault="00A53C86" w:rsidP="00A53C86">
            <w:pPr>
              <w:jc w:val="both"/>
              <w:rPr>
                <w:rFonts w:cs="Arial"/>
                <w:sz w:val="20"/>
              </w:rPr>
            </w:pPr>
            <w:r>
              <w:rPr>
                <w:rFonts w:cs="Arial"/>
                <w:sz w:val="20"/>
              </w:rPr>
              <w:t>North Tryon Street</w:t>
            </w:r>
          </w:p>
        </w:tc>
        <w:tc>
          <w:tcPr>
            <w:tcW w:w="1298" w:type="dxa"/>
            <w:noWrap/>
            <w:hideMark/>
          </w:tcPr>
          <w:p w14:paraId="3861A720" w14:textId="191ECCE1" w:rsidR="00A53C86" w:rsidRPr="0097718E" w:rsidRDefault="00A53C86" w:rsidP="00A53C86">
            <w:pPr>
              <w:jc w:val="center"/>
              <w:rPr>
                <w:rFonts w:cs="Arial"/>
                <w:sz w:val="20"/>
              </w:rPr>
            </w:pPr>
            <w:r>
              <w:rPr>
                <w:rFonts w:cs="Arial"/>
                <w:sz w:val="20"/>
              </w:rPr>
              <w:t>11</w:t>
            </w:r>
          </w:p>
        </w:tc>
        <w:tc>
          <w:tcPr>
            <w:tcW w:w="3662" w:type="dxa"/>
            <w:noWrap/>
            <w:hideMark/>
          </w:tcPr>
          <w:p w14:paraId="15555064" w14:textId="3ACDD5AB" w:rsidR="00A53C86" w:rsidRPr="0097718E" w:rsidRDefault="00A53C86" w:rsidP="00A53C86">
            <w:pPr>
              <w:jc w:val="center"/>
              <w:rPr>
                <w:rFonts w:cs="Arial"/>
                <w:sz w:val="20"/>
              </w:rPr>
            </w:pPr>
            <w:r w:rsidRPr="0097718E">
              <w:rPr>
                <w:rFonts w:cs="Arial"/>
                <w:sz w:val="20"/>
              </w:rPr>
              <w:t xml:space="preserve">YES| </w:t>
            </w:r>
            <w:r>
              <w:rPr>
                <w:rFonts w:cs="Arial"/>
                <w:sz w:val="20"/>
              </w:rPr>
              <w:t>YES</w:t>
            </w:r>
          </w:p>
        </w:tc>
        <w:tc>
          <w:tcPr>
            <w:tcW w:w="5104" w:type="dxa"/>
          </w:tcPr>
          <w:p w14:paraId="04F9D709" w14:textId="2F277A3D" w:rsidR="00A53C86" w:rsidRPr="0097718E" w:rsidRDefault="00A53C86" w:rsidP="00A53C86">
            <w:pPr>
              <w:jc w:val="both"/>
              <w:rPr>
                <w:rFonts w:cs="Arial"/>
                <w:sz w:val="20"/>
              </w:rPr>
            </w:pPr>
            <w:r>
              <w:rPr>
                <w:rFonts w:cs="Arial"/>
                <w:sz w:val="20"/>
              </w:rPr>
              <w:t>See Comments</w:t>
            </w:r>
          </w:p>
        </w:tc>
      </w:tr>
      <w:tr w:rsidR="00A53C86" w:rsidRPr="0097718E" w14:paraId="70812372" w14:textId="77777777" w:rsidTr="005A57DA">
        <w:trPr>
          <w:trHeight w:val="809"/>
        </w:trPr>
        <w:tc>
          <w:tcPr>
            <w:tcW w:w="3400" w:type="dxa"/>
            <w:noWrap/>
            <w:hideMark/>
          </w:tcPr>
          <w:p w14:paraId="4A7D75B9" w14:textId="34E34571" w:rsidR="00A53C86" w:rsidRPr="0097718E" w:rsidRDefault="00A53C86" w:rsidP="00A53C86">
            <w:pPr>
              <w:jc w:val="both"/>
              <w:rPr>
                <w:rFonts w:cs="Arial"/>
                <w:sz w:val="20"/>
              </w:rPr>
            </w:pPr>
            <w:r>
              <w:rPr>
                <w:rFonts w:cs="Arial"/>
                <w:sz w:val="20"/>
              </w:rPr>
              <w:t>South Tryon</w:t>
            </w:r>
          </w:p>
        </w:tc>
        <w:tc>
          <w:tcPr>
            <w:tcW w:w="1298" w:type="dxa"/>
            <w:noWrap/>
            <w:hideMark/>
          </w:tcPr>
          <w:p w14:paraId="4A1A098E" w14:textId="1C677E39" w:rsidR="00A53C86" w:rsidRPr="0097718E" w:rsidRDefault="00A53C86" w:rsidP="00A53C86">
            <w:pPr>
              <w:jc w:val="center"/>
              <w:rPr>
                <w:rFonts w:cs="Arial"/>
                <w:sz w:val="20"/>
              </w:rPr>
            </w:pPr>
            <w:r>
              <w:rPr>
                <w:rFonts w:cs="Arial"/>
                <w:sz w:val="20"/>
              </w:rPr>
              <w:t>16</w:t>
            </w:r>
          </w:p>
        </w:tc>
        <w:tc>
          <w:tcPr>
            <w:tcW w:w="3662" w:type="dxa"/>
            <w:noWrap/>
            <w:hideMark/>
          </w:tcPr>
          <w:p w14:paraId="63ED7423" w14:textId="77777777" w:rsidR="00A53C86" w:rsidRPr="0097718E" w:rsidRDefault="00A53C86" w:rsidP="00A53C86">
            <w:pPr>
              <w:jc w:val="center"/>
              <w:rPr>
                <w:rFonts w:cs="Arial"/>
                <w:sz w:val="20"/>
              </w:rPr>
            </w:pPr>
            <w:r w:rsidRPr="0097718E">
              <w:rPr>
                <w:rFonts w:cs="Arial"/>
                <w:sz w:val="20"/>
              </w:rPr>
              <w:t>YES | YES</w:t>
            </w:r>
          </w:p>
        </w:tc>
        <w:tc>
          <w:tcPr>
            <w:tcW w:w="5104" w:type="dxa"/>
          </w:tcPr>
          <w:p w14:paraId="278D3D9B" w14:textId="18892F8F" w:rsidR="00A53C86" w:rsidRPr="0097718E" w:rsidRDefault="00A53C86" w:rsidP="00A53C86">
            <w:pPr>
              <w:jc w:val="both"/>
              <w:rPr>
                <w:rFonts w:cs="Arial"/>
                <w:sz w:val="20"/>
              </w:rPr>
            </w:pPr>
            <w:r>
              <w:rPr>
                <w:rFonts w:cs="Arial"/>
                <w:sz w:val="20"/>
              </w:rPr>
              <w:t>See Comments</w:t>
            </w:r>
          </w:p>
        </w:tc>
      </w:tr>
      <w:tr w:rsidR="00A53C86" w:rsidRPr="0097718E" w14:paraId="2606247B" w14:textId="77777777" w:rsidTr="005A57DA">
        <w:trPr>
          <w:trHeight w:val="980"/>
        </w:trPr>
        <w:tc>
          <w:tcPr>
            <w:tcW w:w="3400" w:type="dxa"/>
            <w:noWrap/>
            <w:hideMark/>
          </w:tcPr>
          <w:p w14:paraId="2539B8D6" w14:textId="460C29B9" w:rsidR="00A53C86" w:rsidRPr="0097718E" w:rsidRDefault="00A53C86" w:rsidP="00A53C86">
            <w:pPr>
              <w:jc w:val="both"/>
              <w:rPr>
                <w:rFonts w:cs="Arial"/>
                <w:sz w:val="20"/>
              </w:rPr>
            </w:pPr>
            <w:r>
              <w:rPr>
                <w:rFonts w:cs="Arial"/>
                <w:sz w:val="20"/>
              </w:rPr>
              <w:t xml:space="preserve">Monroe Rd. </w:t>
            </w:r>
          </w:p>
        </w:tc>
        <w:tc>
          <w:tcPr>
            <w:tcW w:w="1298" w:type="dxa"/>
            <w:noWrap/>
            <w:hideMark/>
          </w:tcPr>
          <w:p w14:paraId="3274BD4A" w14:textId="72318E49" w:rsidR="00A53C86" w:rsidRPr="0097718E" w:rsidRDefault="00A53C86" w:rsidP="00A53C86">
            <w:pPr>
              <w:jc w:val="center"/>
              <w:rPr>
                <w:rFonts w:cs="Arial"/>
                <w:sz w:val="20"/>
              </w:rPr>
            </w:pPr>
            <w:r>
              <w:rPr>
                <w:rFonts w:cs="Arial"/>
                <w:sz w:val="20"/>
              </w:rPr>
              <w:t>27</w:t>
            </w:r>
          </w:p>
        </w:tc>
        <w:tc>
          <w:tcPr>
            <w:tcW w:w="3662" w:type="dxa"/>
            <w:noWrap/>
            <w:hideMark/>
          </w:tcPr>
          <w:p w14:paraId="438E87AA" w14:textId="69A50022" w:rsidR="00A53C86" w:rsidRPr="0097718E" w:rsidRDefault="00A53C86" w:rsidP="00A53C86">
            <w:pPr>
              <w:jc w:val="center"/>
              <w:rPr>
                <w:rFonts w:cs="Arial"/>
                <w:sz w:val="20"/>
              </w:rPr>
            </w:pPr>
            <w:r w:rsidRPr="0097718E">
              <w:rPr>
                <w:rFonts w:cs="Arial"/>
                <w:sz w:val="20"/>
              </w:rPr>
              <w:t xml:space="preserve">YES | </w:t>
            </w:r>
            <w:r>
              <w:rPr>
                <w:rFonts w:cs="Arial"/>
                <w:sz w:val="20"/>
              </w:rPr>
              <w:t>NO</w:t>
            </w:r>
          </w:p>
        </w:tc>
        <w:tc>
          <w:tcPr>
            <w:tcW w:w="5104" w:type="dxa"/>
          </w:tcPr>
          <w:p w14:paraId="4DF75F0C" w14:textId="61F239AB" w:rsidR="00A53C86" w:rsidRPr="0097718E" w:rsidRDefault="00A53C86" w:rsidP="00A53C86">
            <w:pPr>
              <w:jc w:val="both"/>
              <w:rPr>
                <w:rFonts w:cs="Arial"/>
                <w:sz w:val="20"/>
              </w:rPr>
            </w:pPr>
            <w:r>
              <w:rPr>
                <w:rFonts w:cs="Arial"/>
                <w:sz w:val="20"/>
              </w:rPr>
              <w:t>See Comments</w:t>
            </w:r>
          </w:p>
        </w:tc>
      </w:tr>
      <w:tr w:rsidR="00A53C86" w:rsidRPr="0097718E" w14:paraId="39D1161D" w14:textId="77777777" w:rsidTr="005A57DA">
        <w:trPr>
          <w:trHeight w:val="620"/>
        </w:trPr>
        <w:tc>
          <w:tcPr>
            <w:tcW w:w="3400" w:type="dxa"/>
            <w:noWrap/>
            <w:hideMark/>
          </w:tcPr>
          <w:p w14:paraId="54B24359" w14:textId="07A6194F" w:rsidR="00A53C86" w:rsidRPr="0097718E" w:rsidRDefault="00A53C86" w:rsidP="00A53C86">
            <w:pPr>
              <w:jc w:val="both"/>
              <w:rPr>
                <w:rFonts w:cs="Arial"/>
                <w:sz w:val="20"/>
              </w:rPr>
            </w:pPr>
            <w:r>
              <w:rPr>
                <w:rFonts w:cs="Arial"/>
                <w:sz w:val="20"/>
              </w:rPr>
              <w:t>Freedom Drive</w:t>
            </w:r>
          </w:p>
        </w:tc>
        <w:tc>
          <w:tcPr>
            <w:tcW w:w="1298" w:type="dxa"/>
            <w:noWrap/>
            <w:hideMark/>
          </w:tcPr>
          <w:p w14:paraId="55CE7DCE" w14:textId="7985E1FC" w:rsidR="00A53C86" w:rsidRPr="0097718E" w:rsidRDefault="00A53C86" w:rsidP="00A53C86">
            <w:pPr>
              <w:jc w:val="center"/>
              <w:rPr>
                <w:rFonts w:cs="Arial"/>
                <w:sz w:val="20"/>
              </w:rPr>
            </w:pPr>
            <w:r>
              <w:rPr>
                <w:rFonts w:cs="Arial"/>
                <w:sz w:val="20"/>
              </w:rPr>
              <w:t>34</w:t>
            </w:r>
          </w:p>
        </w:tc>
        <w:tc>
          <w:tcPr>
            <w:tcW w:w="3662" w:type="dxa"/>
            <w:noWrap/>
            <w:hideMark/>
          </w:tcPr>
          <w:p w14:paraId="6DBD24D2" w14:textId="77777777" w:rsidR="00A53C86" w:rsidRPr="0097718E" w:rsidRDefault="00A53C86" w:rsidP="00A53C86">
            <w:pPr>
              <w:jc w:val="center"/>
              <w:rPr>
                <w:rFonts w:cs="Arial"/>
                <w:sz w:val="20"/>
              </w:rPr>
            </w:pPr>
            <w:r w:rsidRPr="0097718E">
              <w:rPr>
                <w:rFonts w:cs="Arial"/>
                <w:sz w:val="20"/>
              </w:rPr>
              <w:t>YES | YES</w:t>
            </w:r>
          </w:p>
        </w:tc>
        <w:tc>
          <w:tcPr>
            <w:tcW w:w="5104" w:type="dxa"/>
          </w:tcPr>
          <w:p w14:paraId="0C3A7617" w14:textId="249B4238" w:rsidR="00A53C86" w:rsidRPr="0097718E" w:rsidRDefault="00A53C86" w:rsidP="00A53C86">
            <w:pPr>
              <w:jc w:val="both"/>
              <w:rPr>
                <w:rFonts w:cs="Arial"/>
                <w:sz w:val="20"/>
              </w:rPr>
            </w:pPr>
            <w:r>
              <w:rPr>
                <w:rFonts w:cs="Arial"/>
                <w:sz w:val="20"/>
              </w:rPr>
              <w:t>See Comments</w:t>
            </w:r>
          </w:p>
        </w:tc>
      </w:tr>
      <w:tr w:rsidR="0097718E" w:rsidRPr="0097718E" w14:paraId="13EAB25F" w14:textId="77777777" w:rsidTr="00C548E7">
        <w:trPr>
          <w:trHeight w:val="1800"/>
        </w:trPr>
        <w:tc>
          <w:tcPr>
            <w:tcW w:w="3400" w:type="dxa"/>
            <w:noWrap/>
            <w:hideMark/>
          </w:tcPr>
          <w:p w14:paraId="254A347F" w14:textId="1EB6D1DF" w:rsidR="0097718E" w:rsidRPr="0097718E" w:rsidRDefault="00640062" w:rsidP="0097718E">
            <w:pPr>
              <w:jc w:val="both"/>
              <w:rPr>
                <w:rFonts w:cs="Arial"/>
                <w:sz w:val="20"/>
              </w:rPr>
            </w:pPr>
            <w:r>
              <w:rPr>
                <w:rFonts w:cs="Arial"/>
                <w:sz w:val="20"/>
              </w:rPr>
              <w:t>Davidson Shuttle</w:t>
            </w:r>
          </w:p>
        </w:tc>
        <w:tc>
          <w:tcPr>
            <w:tcW w:w="1298" w:type="dxa"/>
            <w:noWrap/>
            <w:hideMark/>
          </w:tcPr>
          <w:p w14:paraId="2ACCBD6F" w14:textId="4E89E1AD" w:rsidR="0097718E" w:rsidRPr="0097718E" w:rsidRDefault="0023761F" w:rsidP="0097718E">
            <w:pPr>
              <w:jc w:val="center"/>
              <w:rPr>
                <w:rFonts w:cs="Arial"/>
                <w:sz w:val="20"/>
              </w:rPr>
            </w:pPr>
            <w:r>
              <w:rPr>
                <w:rFonts w:cs="Arial"/>
                <w:sz w:val="20"/>
              </w:rPr>
              <w:t>290</w:t>
            </w:r>
          </w:p>
        </w:tc>
        <w:tc>
          <w:tcPr>
            <w:tcW w:w="3662" w:type="dxa"/>
            <w:noWrap/>
            <w:hideMark/>
          </w:tcPr>
          <w:p w14:paraId="0B8C283D" w14:textId="77AAC89E" w:rsidR="0097718E" w:rsidRPr="0097718E" w:rsidRDefault="0097718E" w:rsidP="0097718E">
            <w:pPr>
              <w:jc w:val="center"/>
              <w:rPr>
                <w:rFonts w:cs="Arial"/>
                <w:sz w:val="20"/>
              </w:rPr>
            </w:pPr>
            <w:r w:rsidRPr="0097718E">
              <w:rPr>
                <w:rFonts w:cs="Arial"/>
                <w:sz w:val="20"/>
              </w:rPr>
              <w:t xml:space="preserve">NO | </w:t>
            </w:r>
            <w:r w:rsidR="00E85BE5">
              <w:rPr>
                <w:rFonts w:cs="Arial"/>
                <w:sz w:val="20"/>
              </w:rPr>
              <w:t>NO</w:t>
            </w:r>
          </w:p>
        </w:tc>
        <w:tc>
          <w:tcPr>
            <w:tcW w:w="5104" w:type="dxa"/>
          </w:tcPr>
          <w:p w14:paraId="1AF068A1" w14:textId="4979633D" w:rsidR="0097718E" w:rsidRPr="0097718E" w:rsidRDefault="0097718E" w:rsidP="0097718E">
            <w:pPr>
              <w:jc w:val="both"/>
              <w:rPr>
                <w:rFonts w:cs="Arial"/>
                <w:sz w:val="20"/>
              </w:rPr>
            </w:pPr>
          </w:p>
        </w:tc>
      </w:tr>
    </w:tbl>
    <w:p w14:paraId="10AEE6A8" w14:textId="77777777" w:rsidR="0097718E" w:rsidRDefault="0097718E" w:rsidP="00A2504F">
      <w:pPr>
        <w:jc w:val="both"/>
        <w:rPr>
          <w:rFonts w:cs="Arial"/>
          <w:sz w:val="20"/>
        </w:rPr>
        <w:sectPr w:rsidR="0097718E" w:rsidSect="0097718E">
          <w:pgSz w:w="15840" w:h="12240" w:orient="landscape" w:code="1"/>
          <w:pgMar w:top="1800" w:right="1440" w:bottom="1440" w:left="1152" w:header="720" w:footer="576" w:gutter="0"/>
          <w:cols w:space="720"/>
          <w:noEndnote/>
          <w:docGrid w:linePitch="299"/>
        </w:sectPr>
      </w:pPr>
    </w:p>
    <w:p w14:paraId="57E1544D" w14:textId="5682D03B" w:rsidR="00521DC0" w:rsidRDefault="00C7298B" w:rsidP="00C7298B">
      <w:pPr>
        <w:rPr>
          <w:rFonts w:cs="Arial"/>
          <w:sz w:val="20"/>
        </w:rPr>
      </w:pPr>
      <w:r>
        <w:rPr>
          <w:rFonts w:cs="Arial"/>
          <w:sz w:val="20"/>
        </w:rPr>
        <w:lastRenderedPageBreak/>
        <w:t>The route</w:t>
      </w:r>
      <w:r w:rsidR="001F502C">
        <w:rPr>
          <w:rFonts w:cs="Arial"/>
          <w:sz w:val="20"/>
        </w:rPr>
        <w:t xml:space="preserve"> changes </w:t>
      </w:r>
      <w:r>
        <w:rPr>
          <w:rFonts w:cs="Arial"/>
          <w:sz w:val="20"/>
        </w:rPr>
        <w:t xml:space="preserve">were chosen due to the frequency of service and </w:t>
      </w:r>
      <w:r w:rsidR="00D4037B">
        <w:rPr>
          <w:rFonts w:cs="Arial"/>
          <w:sz w:val="20"/>
        </w:rPr>
        <w:t>due to the number of missed trips dur</w:t>
      </w:r>
      <w:r>
        <w:rPr>
          <w:rFonts w:cs="Arial"/>
          <w:sz w:val="20"/>
        </w:rPr>
        <w:t xml:space="preserve">ing the worker shortage.  By reducing service on the bus routes, </w:t>
      </w:r>
      <w:r w:rsidR="00CB4805">
        <w:rPr>
          <w:rFonts w:cs="Arial"/>
          <w:sz w:val="20"/>
        </w:rPr>
        <w:t>C.A.T.S.</w:t>
      </w:r>
      <w:r>
        <w:rPr>
          <w:rFonts w:cs="Arial"/>
          <w:sz w:val="20"/>
        </w:rPr>
        <w:t xml:space="preserve"> determined that although the reduction of service resulted in negative hours and miles of service, the reduction resulted in more reliable and predictable service for all passengers along the bus routes, which effectively mitigate</w:t>
      </w:r>
      <w:r w:rsidR="00E40CE1">
        <w:rPr>
          <w:rFonts w:cs="Arial"/>
          <w:sz w:val="20"/>
        </w:rPr>
        <w:t>d</w:t>
      </w:r>
      <w:r>
        <w:rPr>
          <w:rFonts w:cs="Arial"/>
          <w:sz w:val="20"/>
        </w:rPr>
        <w:t xml:space="preserve"> the effects of the service reduction.  </w:t>
      </w:r>
    </w:p>
    <w:p w14:paraId="1CD63821" w14:textId="77777777" w:rsidR="00521DC0" w:rsidRDefault="00521DC0" w:rsidP="00C7298B">
      <w:pPr>
        <w:rPr>
          <w:rFonts w:cs="Arial"/>
          <w:sz w:val="20"/>
        </w:rPr>
      </w:pPr>
    </w:p>
    <w:p w14:paraId="278F0F6B" w14:textId="59E26239" w:rsidR="00C7298B" w:rsidRDefault="00C7298B" w:rsidP="00C7298B">
      <w:pPr>
        <w:rPr>
          <w:rFonts w:cs="Arial"/>
          <w:sz w:val="20"/>
        </w:rPr>
      </w:pPr>
      <w:r>
        <w:rPr>
          <w:rFonts w:cs="Arial"/>
          <w:sz w:val="20"/>
        </w:rPr>
        <w:t xml:space="preserve">Below </w:t>
      </w:r>
      <w:r w:rsidRPr="008D6FAD">
        <w:rPr>
          <w:rFonts w:cs="Arial"/>
          <w:b/>
          <w:bCs/>
          <w:sz w:val="20"/>
        </w:rPr>
        <w:t>Table 6-2</w:t>
      </w:r>
      <w:r>
        <w:rPr>
          <w:rFonts w:cs="Arial"/>
          <w:sz w:val="20"/>
        </w:rPr>
        <w:t xml:space="preserve"> shows that </w:t>
      </w:r>
      <w:r w:rsidR="00521DC0">
        <w:rPr>
          <w:rFonts w:cs="Arial"/>
          <w:sz w:val="20"/>
        </w:rPr>
        <w:t>passengers per hour increased on all of the bus routes considered for the major service chang</w:t>
      </w:r>
      <w:r w:rsidR="00212EE8">
        <w:rPr>
          <w:rFonts w:cs="Arial"/>
          <w:sz w:val="20"/>
        </w:rPr>
        <w:t xml:space="preserve">e, however none of the bus routes reached </w:t>
      </w:r>
      <w:r w:rsidR="008D6FAD">
        <w:rPr>
          <w:rFonts w:cs="Arial"/>
          <w:sz w:val="20"/>
        </w:rPr>
        <w:t>capacity</w:t>
      </w:r>
      <w:r w:rsidR="00BB4BF9">
        <w:rPr>
          <w:rFonts w:cs="Arial"/>
          <w:sz w:val="20"/>
        </w:rPr>
        <w:t xml:space="preserve"> which would be an indicator </w:t>
      </w:r>
      <w:r w:rsidR="000504E0">
        <w:rPr>
          <w:rFonts w:cs="Arial"/>
          <w:sz w:val="20"/>
        </w:rPr>
        <w:t xml:space="preserve">of problems with scheduling and frequency of service. </w:t>
      </w:r>
      <w:r w:rsidR="006B6FA1" w:rsidRPr="003E2EB8">
        <w:rPr>
          <w:rFonts w:cs="Arial"/>
          <w:sz w:val="20"/>
        </w:rPr>
        <w:t>Meaning, the result</w:t>
      </w:r>
      <w:r w:rsidR="00E171F1" w:rsidRPr="003E2EB8">
        <w:rPr>
          <w:rFonts w:cs="Arial"/>
          <w:sz w:val="20"/>
        </w:rPr>
        <w:t>ing</w:t>
      </w:r>
      <w:r w:rsidR="006B6FA1" w:rsidRPr="003E2EB8">
        <w:rPr>
          <w:rFonts w:cs="Arial"/>
          <w:sz w:val="20"/>
        </w:rPr>
        <w:t xml:space="preserve"> data shows that potential </w:t>
      </w:r>
      <w:r w:rsidR="00E171F1" w:rsidRPr="003E2EB8">
        <w:rPr>
          <w:rFonts w:cs="Arial"/>
          <w:sz w:val="20"/>
        </w:rPr>
        <w:t xml:space="preserve">anticipated </w:t>
      </w:r>
      <w:r w:rsidR="006B6FA1" w:rsidRPr="003E2EB8">
        <w:rPr>
          <w:rFonts w:cs="Arial"/>
          <w:sz w:val="20"/>
        </w:rPr>
        <w:t>negative impacts such as lack of seating</w:t>
      </w:r>
      <w:r w:rsidR="00E3617F" w:rsidRPr="003E2EB8">
        <w:rPr>
          <w:rFonts w:cs="Arial"/>
          <w:sz w:val="20"/>
        </w:rPr>
        <w:t>/</w:t>
      </w:r>
      <w:r w:rsidR="006B6FA1" w:rsidRPr="003E2EB8">
        <w:rPr>
          <w:rFonts w:cs="Arial"/>
          <w:sz w:val="20"/>
        </w:rPr>
        <w:t>standing space on vehicles, and missed pickups due to overcrowding at vehicle capacity</w:t>
      </w:r>
      <w:r w:rsidR="003E2EB8" w:rsidRPr="003E2EB8">
        <w:rPr>
          <w:rFonts w:cs="Arial"/>
          <w:sz w:val="20"/>
        </w:rPr>
        <w:t xml:space="preserve"> was not reported as occurring</w:t>
      </w:r>
      <w:r w:rsidR="006B6FA1" w:rsidRPr="003E2EB8">
        <w:rPr>
          <w:rFonts w:cs="Arial"/>
          <w:sz w:val="20"/>
        </w:rPr>
        <w:t xml:space="preserve">. When comparing the impacts of original route scheduling versus the current scheduling, the least intrusive alternative </w:t>
      </w:r>
      <w:r w:rsidR="00E171F1" w:rsidRPr="003E2EB8">
        <w:rPr>
          <w:rFonts w:cs="Arial"/>
          <w:sz w:val="20"/>
        </w:rPr>
        <w:t>appears to be</w:t>
      </w:r>
      <w:r w:rsidR="006B6FA1" w:rsidRPr="003E2EB8">
        <w:rPr>
          <w:rFonts w:cs="Arial"/>
          <w:sz w:val="20"/>
        </w:rPr>
        <w:t xml:space="preserve"> the current scheduling that is showing </w:t>
      </w:r>
      <w:r w:rsidR="006B1E4D" w:rsidRPr="003E2EB8">
        <w:rPr>
          <w:rFonts w:cs="Arial"/>
          <w:sz w:val="20"/>
        </w:rPr>
        <w:t xml:space="preserve">a </w:t>
      </w:r>
      <w:r w:rsidR="006B6FA1" w:rsidRPr="003E2EB8">
        <w:rPr>
          <w:rFonts w:cs="Arial"/>
          <w:sz w:val="20"/>
        </w:rPr>
        <w:t xml:space="preserve">clearly better circumstance for patrons. </w:t>
      </w:r>
      <w:r w:rsidR="00653D41">
        <w:rPr>
          <w:rFonts w:cs="Arial"/>
          <w:sz w:val="20"/>
        </w:rPr>
        <w:t xml:space="preserve">Therefore, the changes appear to provide both </w:t>
      </w:r>
      <w:r w:rsidR="00B35CDC">
        <w:rPr>
          <w:rFonts w:cs="Arial"/>
          <w:sz w:val="20"/>
        </w:rPr>
        <w:t xml:space="preserve">more reliable and predictable service which was </w:t>
      </w:r>
      <w:r w:rsidR="000018AE">
        <w:rPr>
          <w:rFonts w:cs="Arial"/>
          <w:sz w:val="20"/>
        </w:rPr>
        <w:t xml:space="preserve">a concern based upon public comments found in Section 3 of the document. </w:t>
      </w:r>
    </w:p>
    <w:p w14:paraId="2B473780" w14:textId="4805B6E9" w:rsidR="006F0326" w:rsidRDefault="006F0326">
      <w:pPr>
        <w:rPr>
          <w:sz w:val="20"/>
        </w:rPr>
      </w:pPr>
    </w:p>
    <w:p w14:paraId="1E46E183" w14:textId="4EB15CCD" w:rsidR="008D6FAD" w:rsidRPr="008D6FAD" w:rsidRDefault="008D6FAD">
      <w:pPr>
        <w:rPr>
          <w:b/>
          <w:bCs/>
          <w:sz w:val="20"/>
        </w:rPr>
      </w:pPr>
      <w:r w:rsidRPr="008D6FAD">
        <w:rPr>
          <w:b/>
          <w:bCs/>
          <w:sz w:val="20"/>
        </w:rPr>
        <w:t>Table 6-2 Passengers Per Hour</w:t>
      </w:r>
    </w:p>
    <w:tbl>
      <w:tblPr>
        <w:tblW w:w="8815" w:type="dxa"/>
        <w:tblInd w:w="113" w:type="dxa"/>
        <w:tblLook w:val="04A0" w:firstRow="1" w:lastRow="0" w:firstColumn="1" w:lastColumn="0" w:noHBand="0" w:noVBand="1"/>
      </w:tblPr>
      <w:tblGrid>
        <w:gridCol w:w="1220"/>
        <w:gridCol w:w="2140"/>
        <w:gridCol w:w="2240"/>
        <w:gridCol w:w="3215"/>
      </w:tblGrid>
      <w:tr w:rsidR="008C0622" w:rsidRPr="008C0622" w14:paraId="794CAC2D" w14:textId="77777777" w:rsidTr="008C0622">
        <w:trPr>
          <w:trHeight w:val="375"/>
        </w:trPr>
        <w:tc>
          <w:tcPr>
            <w:tcW w:w="122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4AF14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Route</w:t>
            </w:r>
          </w:p>
        </w:tc>
        <w:tc>
          <w:tcPr>
            <w:tcW w:w="21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717A2A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Weekday Before</w:t>
            </w:r>
          </w:p>
        </w:tc>
        <w:tc>
          <w:tcPr>
            <w:tcW w:w="22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0C8141F"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Weekday After</w:t>
            </w:r>
          </w:p>
        </w:tc>
        <w:tc>
          <w:tcPr>
            <w:tcW w:w="3215"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6B8C43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Percent Change</w:t>
            </w:r>
          </w:p>
        </w:tc>
      </w:tr>
      <w:tr w:rsidR="008C0622" w:rsidRPr="008C0622" w14:paraId="3D1C781A"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D7622A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1C0E2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19.37</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757AB76"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31.98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5997A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65.10%</w:t>
            </w:r>
          </w:p>
        </w:tc>
      </w:tr>
      <w:tr w:rsidR="008C0622" w:rsidRPr="008C0622" w14:paraId="178AB7BE"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566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DEB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14.09</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0381"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21.71</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35A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54.15%</w:t>
            </w:r>
          </w:p>
        </w:tc>
      </w:tr>
      <w:tr w:rsidR="008C0622" w:rsidRPr="008C0622" w14:paraId="6A1E75C5"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FB7A69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9</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37F2CB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18.82</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0E399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28.14</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68BBEA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49.56%</w:t>
            </w:r>
          </w:p>
        </w:tc>
      </w:tr>
      <w:tr w:rsidR="008C0622" w:rsidRPr="008C0622" w14:paraId="01125FD8"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E3B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41C3"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14.74</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B9B8"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20.86</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A68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41.55%</w:t>
            </w:r>
          </w:p>
        </w:tc>
      </w:tr>
      <w:tr w:rsidR="008C0622" w:rsidRPr="008C0622" w14:paraId="6358F58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8F3952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AE7932"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16.65</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76C720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25.48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65EF139"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53.03%</w:t>
            </w:r>
          </w:p>
        </w:tc>
      </w:tr>
      <w:tr w:rsidR="008C0622" w:rsidRPr="008C0622" w14:paraId="5E6A3DA7"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B2AD"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7C0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13.38</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EE1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23.44</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6C8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75.23%</w:t>
            </w:r>
          </w:p>
        </w:tc>
      </w:tr>
      <w:tr w:rsidR="008C0622" w:rsidRPr="008C0622" w14:paraId="2CC885F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CCC272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27</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F07DE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12.31</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BF6CAA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21.03</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5C90B7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70.90%</w:t>
            </w:r>
          </w:p>
        </w:tc>
      </w:tr>
      <w:tr w:rsidR="008C0622" w:rsidRPr="008C0622" w14:paraId="277A756B"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B94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D31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11.45</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909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17.32</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E71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51.27%</w:t>
            </w:r>
          </w:p>
        </w:tc>
      </w:tr>
    </w:tbl>
    <w:p w14:paraId="38146E12" w14:textId="02CF7C03" w:rsidR="00B8328B" w:rsidRDefault="00B8328B">
      <w:pPr>
        <w:rPr>
          <w:sz w:val="20"/>
        </w:rPr>
      </w:pPr>
    </w:p>
    <w:p w14:paraId="6CD53FE7" w14:textId="30FAD910" w:rsidR="008C0622" w:rsidRDefault="008C0622">
      <w:pPr>
        <w:rPr>
          <w:sz w:val="20"/>
        </w:rPr>
      </w:pPr>
      <w:r>
        <w:rPr>
          <w:sz w:val="20"/>
        </w:rPr>
        <w:br w:type="page"/>
      </w:r>
    </w:p>
    <w:p w14:paraId="226617BA" w14:textId="77777777" w:rsidR="00B8328B" w:rsidRDefault="00B8328B">
      <w:pPr>
        <w:rPr>
          <w:sz w:val="20"/>
        </w:rPr>
      </w:pPr>
    </w:p>
    <w:p w14:paraId="50703728" w14:textId="22FBD99A" w:rsidR="00D864A8" w:rsidRPr="006F0326" w:rsidRDefault="006F0326" w:rsidP="006F0326">
      <w:pPr>
        <w:jc w:val="center"/>
        <w:rPr>
          <w:b/>
          <w:bCs/>
          <w:sz w:val="20"/>
        </w:rPr>
      </w:pPr>
      <w:r w:rsidRPr="006F0326">
        <w:rPr>
          <w:b/>
          <w:bCs/>
          <w:sz w:val="20"/>
        </w:rPr>
        <w:t>Appendix A</w:t>
      </w:r>
    </w:p>
    <w:p w14:paraId="0F94D6CA" w14:textId="2315B66E" w:rsidR="006F0326" w:rsidRDefault="006F0326">
      <w:pPr>
        <w:rPr>
          <w:b/>
          <w:bCs/>
          <w:sz w:val="20"/>
        </w:rPr>
      </w:pPr>
    </w:p>
    <w:p w14:paraId="02232E93" w14:textId="77777777" w:rsidR="00C655BE" w:rsidRDefault="00C655BE" w:rsidP="009623E1">
      <w:pPr>
        <w:rPr>
          <w:b/>
          <w:bCs/>
          <w:sz w:val="20"/>
        </w:rPr>
      </w:pPr>
    </w:p>
    <w:p w14:paraId="0BC2B852" w14:textId="04130C22" w:rsidR="006F0326" w:rsidRPr="00C655BE" w:rsidRDefault="00C655BE" w:rsidP="001A5C31">
      <w:pPr>
        <w:pStyle w:val="Heading1"/>
      </w:pPr>
      <w:bookmarkStart w:id="25" w:name="_Toc143171209"/>
      <w:r w:rsidRPr="001A5C31">
        <w:t>M</w:t>
      </w:r>
      <w:r w:rsidR="001A5C31" w:rsidRPr="001A5C31">
        <w:t>ETROPOLITAN TRANSIT COMMISSION BOARD APPROVAL</w:t>
      </w:r>
      <w:bookmarkEnd w:id="2"/>
      <w:bookmarkEnd w:id="25"/>
    </w:p>
    <w:sectPr w:rsidR="006F0326" w:rsidRPr="00C655BE" w:rsidSect="00C66630">
      <w:headerReference w:type="default" r:id="rId26"/>
      <w:footerReference w:type="default" r:id="rId27"/>
      <w:pgSz w:w="12240" w:h="15840" w:code="1"/>
      <w:pgMar w:top="1440" w:right="1440" w:bottom="1152" w:left="180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377B" w14:textId="77777777" w:rsidR="00C409F9" w:rsidRDefault="00C409F9">
      <w:r>
        <w:separator/>
      </w:r>
    </w:p>
  </w:endnote>
  <w:endnote w:type="continuationSeparator" w:id="0">
    <w:p w14:paraId="38BE81CE" w14:textId="77777777" w:rsidR="00C409F9" w:rsidRDefault="00C4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ABC" w14:textId="77777777" w:rsidR="00AE3D1F" w:rsidRDefault="00AE3D1F">
    <w:pPr>
      <w:pStyle w:val="Footer"/>
      <w:framePr w:wrap="around"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720D4BA8" w14:textId="77777777" w:rsidR="00AE3D1F" w:rsidRDefault="00AE3D1F">
    <w:pPr>
      <w:pStyle w:val="Footer"/>
      <w:ind w:right="36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784A" w14:textId="77777777" w:rsidR="00AE3D1F" w:rsidRPr="00D43D0D" w:rsidRDefault="00AE3D1F" w:rsidP="00D43D0D">
    <w:pPr>
      <w:pStyle w:val="Footer"/>
      <w:tabs>
        <w:tab w:val="clear" w:pos="8640"/>
        <w:tab w:val="right" w:pos="9350"/>
      </w:tabs>
      <w:ind w:right="266"/>
      <w:jc w:val="both"/>
      <w:rPr>
        <w:rFonts w:cs="Arial"/>
        <w:sz w:val="18"/>
        <w:szCs w:val="22"/>
      </w:rPr>
    </w:pPr>
    <w:r>
      <w:rPr>
        <w:rFonts w:cs="Arial"/>
        <w:sz w:val="18"/>
        <w:szCs w:val="22"/>
      </w:rPr>
      <w:t>Printed copies of this document are uncontrolled copies.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7FC7" w14:textId="0A6FBE3E" w:rsidR="00AE3D1F" w:rsidRDefault="00AE3D1F" w:rsidP="00F203D1">
    <w:pPr>
      <w:pStyle w:val="Footer"/>
      <w:pBdr>
        <w:top w:val="single" w:sz="4" w:space="1" w:color="auto"/>
      </w:pBdr>
      <w:tabs>
        <w:tab w:val="clear" w:pos="8640"/>
        <w:tab w:val="right" w:pos="9000"/>
      </w:tabs>
      <w:jc w:val="both"/>
      <w:rPr>
        <w:rFonts w:cs="Arial"/>
        <w:sz w:val="18"/>
        <w:szCs w:val="16"/>
      </w:rPr>
    </w:pPr>
    <w:r>
      <w:rPr>
        <w:rFonts w:cs="Arial"/>
        <w:sz w:val="18"/>
        <w:szCs w:val="16"/>
      </w:rPr>
      <w:tab/>
    </w:r>
    <w:r>
      <w:rPr>
        <w:rFonts w:cs="Arial"/>
        <w:sz w:val="18"/>
        <w:szCs w:val="16"/>
      </w:rPr>
      <w:tab/>
      <w:t>Revision 00 Draft 00</w:t>
    </w:r>
  </w:p>
  <w:p w14:paraId="6BEBD653" w14:textId="77777777" w:rsidR="00AE3D1F" w:rsidRPr="00DF14C1" w:rsidRDefault="00AE3D1F" w:rsidP="00F203D1">
    <w:pPr>
      <w:pStyle w:val="Footer"/>
      <w:pBdr>
        <w:top w:val="single" w:sz="4" w:space="1" w:color="auto"/>
      </w:pBdr>
      <w:tabs>
        <w:tab w:val="clear" w:pos="8640"/>
        <w:tab w:val="right" w:pos="9000"/>
      </w:tabs>
      <w:jc w:val="both"/>
      <w:rPr>
        <w:sz w:val="18"/>
        <w:szCs w:val="22"/>
      </w:rPr>
    </w:pPr>
    <w:r>
      <w:rPr>
        <w:rFonts w:cs="Arial"/>
        <w:sz w:val="18"/>
        <w:szCs w:val="22"/>
      </w:rPr>
      <w:t>Printed copies of this document are uncontrolled copies.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EAA" w14:textId="77777777" w:rsidR="00AE3D1F" w:rsidRDefault="00AE3D1F" w:rsidP="004D2EE1">
    <w:pPr>
      <w:pStyle w:val="Footer"/>
      <w:tabs>
        <w:tab w:val="clear" w:pos="8640"/>
        <w:tab w:val="right" w:pos="9000"/>
      </w:tabs>
      <w:jc w:val="both"/>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EE90" w14:textId="5BA16E23" w:rsidR="00AE3D1F" w:rsidRDefault="00212FDB" w:rsidP="005A58BF">
    <w:pPr>
      <w:pStyle w:val="Footer"/>
      <w:pBdr>
        <w:top w:val="single" w:sz="4" w:space="1" w:color="auto"/>
      </w:pBdr>
      <w:tabs>
        <w:tab w:val="clear" w:pos="8640"/>
        <w:tab w:val="right" w:pos="9000"/>
      </w:tabs>
      <w:jc w:val="both"/>
      <w:rPr>
        <w:rFonts w:cs="Arial"/>
        <w:sz w:val="18"/>
        <w:szCs w:val="16"/>
      </w:rPr>
    </w:pPr>
    <w:r>
      <w:rPr>
        <w:rFonts w:cs="Arial"/>
        <w:sz w:val="18"/>
        <w:szCs w:val="16"/>
      </w:rPr>
      <w:t>June</w:t>
    </w:r>
    <w:r w:rsidR="00AE3D1F">
      <w:rPr>
        <w:rFonts w:cs="Arial"/>
        <w:sz w:val="18"/>
        <w:szCs w:val="16"/>
      </w:rPr>
      <w:t xml:space="preserve"> 20</w:t>
    </w:r>
    <w:r>
      <w:rPr>
        <w:rFonts w:cs="Arial"/>
        <w:sz w:val="18"/>
        <w:szCs w:val="16"/>
      </w:rPr>
      <w:t>2</w:t>
    </w:r>
    <w:r w:rsidR="00D156D9">
      <w:rPr>
        <w:rFonts w:cs="Arial"/>
        <w:sz w:val="18"/>
        <w:szCs w:val="16"/>
      </w:rPr>
      <w:t>3</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22</w:t>
    </w:r>
    <w:r w:rsidR="00AE3D1F">
      <w:rPr>
        <w:rFonts w:cs="Arial"/>
        <w:sz w:val="18"/>
        <w:szCs w:val="16"/>
      </w:rPr>
      <w:fldChar w:fldCharType="end"/>
    </w:r>
    <w:r w:rsidR="00AE3D1F">
      <w:rPr>
        <w:rFonts w:cs="Arial"/>
        <w:sz w:val="18"/>
        <w:szCs w:val="16"/>
      </w:rPr>
      <w:tab/>
    </w:r>
  </w:p>
  <w:p w14:paraId="379CC941" w14:textId="77777777" w:rsidR="00AE3D1F" w:rsidRPr="00DF14C1" w:rsidRDefault="00AE3D1F" w:rsidP="005A58BF">
    <w:pPr>
      <w:pStyle w:val="Footer"/>
      <w:pBdr>
        <w:top w:val="single" w:sz="4" w:space="1" w:color="auto"/>
      </w:pBdr>
      <w:tabs>
        <w:tab w:val="clear" w:pos="8640"/>
        <w:tab w:val="right" w:pos="9000"/>
      </w:tabs>
      <w:jc w:val="both"/>
      <w:rPr>
        <w:sz w:val="18"/>
        <w:szCs w:val="22"/>
      </w:rPr>
    </w:pPr>
    <w:r>
      <w:rPr>
        <w:rFonts w:cs="Arial"/>
        <w:sz w:val="18"/>
        <w:szCs w:val="22"/>
      </w:rPr>
      <w:t>Printed copies of this document are uncontrolled copies.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E89" w14:textId="2094F0F2" w:rsidR="00AE3D1F" w:rsidRDefault="00C66630" w:rsidP="009E3C68">
    <w:pPr>
      <w:pStyle w:val="Footer"/>
      <w:pBdr>
        <w:top w:val="single" w:sz="4" w:space="1" w:color="auto"/>
      </w:pBdr>
      <w:tabs>
        <w:tab w:val="clear" w:pos="4320"/>
        <w:tab w:val="clear" w:pos="8640"/>
        <w:tab w:val="center" w:pos="6480"/>
        <w:tab w:val="right" w:pos="13230"/>
      </w:tabs>
      <w:jc w:val="both"/>
      <w:rPr>
        <w:rFonts w:cs="Arial"/>
        <w:sz w:val="18"/>
        <w:szCs w:val="16"/>
      </w:rPr>
    </w:pPr>
    <w:r>
      <w:rPr>
        <w:rFonts w:cs="Arial"/>
        <w:sz w:val="18"/>
        <w:szCs w:val="16"/>
      </w:rPr>
      <w:t>June 202</w:t>
    </w:r>
    <w:r w:rsidR="00D156D9">
      <w:rPr>
        <w:rFonts w:cs="Arial"/>
        <w:sz w:val="18"/>
        <w:szCs w:val="16"/>
      </w:rPr>
      <w:t>3</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23</w:t>
    </w:r>
    <w:r w:rsidR="00AE3D1F">
      <w:rPr>
        <w:rFonts w:cs="Arial"/>
        <w:sz w:val="18"/>
        <w:szCs w:val="16"/>
      </w:rPr>
      <w:fldChar w:fldCharType="end"/>
    </w:r>
    <w:r w:rsidR="00AE3D1F">
      <w:rPr>
        <w:rFonts w:cs="Arial"/>
        <w:sz w:val="18"/>
        <w:szCs w:val="16"/>
      </w:rPr>
      <w:tab/>
      <w:t>Revision 00 Draft 00</w:t>
    </w:r>
  </w:p>
  <w:p w14:paraId="51549D58" w14:textId="77777777" w:rsidR="00AE3D1F" w:rsidRPr="00DF14C1" w:rsidRDefault="00AE3D1F" w:rsidP="009E3C68">
    <w:pPr>
      <w:pStyle w:val="Footer"/>
      <w:pBdr>
        <w:top w:val="single" w:sz="4" w:space="1" w:color="auto"/>
      </w:pBdr>
      <w:tabs>
        <w:tab w:val="clear" w:pos="4320"/>
        <w:tab w:val="clear" w:pos="8640"/>
        <w:tab w:val="center" w:pos="6480"/>
        <w:tab w:val="right" w:pos="13230"/>
      </w:tabs>
      <w:jc w:val="both"/>
      <w:rPr>
        <w:sz w:val="18"/>
        <w:szCs w:val="22"/>
      </w:rPr>
    </w:pPr>
    <w:r>
      <w:rPr>
        <w:rFonts w:cs="Arial"/>
        <w:sz w:val="18"/>
        <w:szCs w:val="22"/>
      </w:rPr>
      <w:t>Printed copies of this document are uncontrolled copies.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6A65" w14:textId="77777777" w:rsidR="00C409F9" w:rsidRDefault="00C409F9">
      <w:r>
        <w:separator/>
      </w:r>
    </w:p>
  </w:footnote>
  <w:footnote w:type="continuationSeparator" w:id="0">
    <w:p w14:paraId="3349E13A" w14:textId="77777777" w:rsidR="00C409F9" w:rsidRDefault="00C4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396" w14:textId="77777777" w:rsidR="00AE3D1F" w:rsidRDefault="00AE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89E" w14:textId="77777777"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CITY OF CHARLOTTE</w:t>
    </w:r>
    <w:r>
      <w:rPr>
        <w:rFonts w:cs="Arial"/>
        <w:bCs/>
        <w:iCs/>
        <w:sz w:val="16"/>
        <w:szCs w:val="16"/>
      </w:rPr>
      <w:tab/>
    </w:r>
    <w:r>
      <w:rPr>
        <w:rFonts w:cs="Arial"/>
        <w:bCs/>
        <w:iCs/>
        <w:sz w:val="16"/>
        <w:szCs w:val="16"/>
      </w:rPr>
      <w:tab/>
      <w:t>LYNX BLUE LINE EXTENSION</w:t>
    </w:r>
  </w:p>
  <w:p w14:paraId="02E1661A" w14:textId="77777777"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CHARLOTTE AREA TRANSIT SYSTEM</w:t>
    </w:r>
    <w:r>
      <w:rPr>
        <w:rFonts w:cs="Arial"/>
        <w:bCs/>
        <w:iCs/>
        <w:sz w:val="16"/>
        <w:szCs w:val="16"/>
      </w:rPr>
      <w:tab/>
      <w:t xml:space="preserve"> </w:t>
    </w:r>
    <w:r>
      <w:rPr>
        <w:rFonts w:cs="Arial"/>
        <w:bCs/>
        <w:iCs/>
        <w:sz w:val="16"/>
        <w:szCs w:val="16"/>
      </w:rPr>
      <w:tab/>
      <w:t>BUS – RAIL INTEGRATION PLAN: TITLE VI SERVICE EQUITY ANALYSIS</w:t>
    </w:r>
  </w:p>
  <w:p w14:paraId="1C16989D" w14:textId="77777777" w:rsidR="00AE3D1F" w:rsidRDefault="00AE3D1F">
    <w:pPr>
      <w:pStyle w:val="Header"/>
    </w:pPr>
  </w:p>
  <w:p w14:paraId="29E9761D" w14:textId="77777777" w:rsidR="00AE3D1F" w:rsidRDefault="00AE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E39" w14:textId="77777777" w:rsidR="00AE3D1F" w:rsidRDefault="00AE3D1F" w:rsidP="004D2EE1">
    <w:pPr>
      <w:pStyle w:val="Header"/>
      <w:tabs>
        <w:tab w:val="clear" w:pos="8640"/>
        <w:tab w:val="right" w:pos="90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022" w14:textId="77777777" w:rsidR="00AE3D1F" w:rsidRDefault="00AE3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65B4" w14:textId="4C1CDECA"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CITY OF CHARLOTTE</w:t>
    </w:r>
    <w:r>
      <w:rPr>
        <w:rFonts w:cs="Arial"/>
        <w:bCs/>
        <w:iCs/>
        <w:sz w:val="16"/>
        <w:szCs w:val="16"/>
      </w:rPr>
      <w:tab/>
    </w:r>
    <w:r>
      <w:rPr>
        <w:rFonts w:cs="Arial"/>
        <w:bCs/>
        <w:iCs/>
        <w:sz w:val="16"/>
        <w:szCs w:val="16"/>
      </w:rPr>
      <w:tab/>
    </w:r>
  </w:p>
  <w:p w14:paraId="3DC0AFC3" w14:textId="49FE1762"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CHARLOTTE AREA TRANSIT SYSTEM</w:t>
    </w:r>
    <w:r>
      <w:rPr>
        <w:rFonts w:cs="Arial"/>
        <w:bCs/>
        <w:iCs/>
        <w:sz w:val="16"/>
        <w:szCs w:val="16"/>
      </w:rPr>
      <w:tab/>
      <w:t xml:space="preserve"> </w:t>
    </w:r>
    <w:r w:rsidR="00C66630">
      <w:rPr>
        <w:rFonts w:cs="Arial"/>
        <w:bCs/>
        <w:iCs/>
        <w:sz w:val="16"/>
        <w:szCs w:val="16"/>
      </w:rPr>
      <w:tab/>
    </w:r>
    <w:r>
      <w:rPr>
        <w:rFonts w:cs="Arial"/>
        <w:bCs/>
        <w:iCs/>
        <w:sz w:val="16"/>
        <w:szCs w:val="16"/>
      </w:rPr>
      <w:t>TITLE VI SERVICE EQUITY ANALYSIS</w:t>
    </w:r>
  </w:p>
  <w:p w14:paraId="2423B1F8" w14:textId="77777777" w:rsidR="00AE3D1F" w:rsidRDefault="00AE3D1F" w:rsidP="00B60908">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FBC0" w14:textId="77777777" w:rsidR="00AE3D1F" w:rsidRDefault="00AE3D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3E12" w14:textId="77777777" w:rsidR="00AE3D1F" w:rsidRDefault="00AE3D1F" w:rsidP="003B75F0">
    <w:pPr>
      <w:pStyle w:val="Header"/>
      <w:pBdr>
        <w:bottom w:val="thinThickSmallGap" w:sz="24" w:space="1" w:color="auto"/>
      </w:pBdr>
      <w:tabs>
        <w:tab w:val="clear" w:pos="4320"/>
        <w:tab w:val="clear" w:pos="8640"/>
        <w:tab w:val="center" w:pos="6480"/>
        <w:tab w:val="right" w:pos="13230"/>
      </w:tabs>
      <w:rPr>
        <w:rFonts w:cs="Arial"/>
        <w:bCs/>
        <w:iCs/>
        <w:sz w:val="16"/>
        <w:szCs w:val="16"/>
      </w:rPr>
    </w:pPr>
    <w:r>
      <w:rPr>
        <w:rFonts w:cs="Arial"/>
        <w:bCs/>
        <w:iCs/>
        <w:sz w:val="16"/>
        <w:szCs w:val="16"/>
      </w:rPr>
      <w:t>CITY OF CHARLOTTE</w:t>
    </w:r>
    <w:r>
      <w:rPr>
        <w:rFonts w:cs="Arial"/>
        <w:bCs/>
        <w:iCs/>
        <w:sz w:val="16"/>
        <w:szCs w:val="16"/>
      </w:rPr>
      <w:tab/>
    </w:r>
    <w:r>
      <w:rPr>
        <w:rFonts w:cs="Arial"/>
        <w:bCs/>
        <w:iCs/>
        <w:sz w:val="16"/>
        <w:szCs w:val="16"/>
      </w:rPr>
      <w:tab/>
      <w:t>LYNX BLUE LINE EXTENSION</w:t>
    </w:r>
  </w:p>
  <w:p w14:paraId="0341FDB4" w14:textId="69A2602E" w:rsidR="00AE3D1F" w:rsidRDefault="00AE3D1F" w:rsidP="003B75F0">
    <w:pPr>
      <w:pStyle w:val="Header"/>
      <w:pBdr>
        <w:bottom w:val="thinThickSmallGap" w:sz="24" w:space="1" w:color="auto"/>
      </w:pBdr>
      <w:tabs>
        <w:tab w:val="clear" w:pos="4320"/>
        <w:tab w:val="clear" w:pos="8640"/>
        <w:tab w:val="center" w:pos="6480"/>
        <w:tab w:val="right" w:pos="13230"/>
      </w:tabs>
    </w:pPr>
    <w:r>
      <w:rPr>
        <w:rFonts w:cs="Arial"/>
        <w:bCs/>
        <w:iCs/>
        <w:sz w:val="16"/>
        <w:szCs w:val="16"/>
      </w:rPr>
      <w:t>CHARLOTTE AREA TRANSIT SYSTEM</w:t>
    </w:r>
    <w:r>
      <w:rPr>
        <w:rFonts w:cs="Arial"/>
        <w:bCs/>
        <w:iCs/>
        <w:sz w:val="16"/>
        <w:szCs w:val="16"/>
      </w:rPr>
      <w:tab/>
      <w:t xml:space="preserve"> </w:t>
    </w:r>
    <w:r>
      <w:rPr>
        <w:rFonts w:cs="Arial"/>
        <w:bCs/>
        <w:iCs/>
        <w:sz w:val="16"/>
        <w:szCs w:val="16"/>
      </w:rPr>
      <w:tab/>
    </w:r>
    <w:r w:rsidR="00C66630">
      <w:rPr>
        <w:rFonts w:cs="Arial"/>
        <w:bCs/>
        <w:iCs/>
        <w:sz w:val="16"/>
        <w:szCs w:val="16"/>
      </w:rPr>
      <w:t>TITLE VI SERVICE EQUITY ANALYSIS</w:t>
    </w:r>
    <w:r>
      <w:rPr>
        <w:rFonts w:cs="Arial"/>
        <w:bCs/>
        <w:iCs/>
        <w:sz w:val="16"/>
        <w:szCs w:val="16"/>
      </w:rPr>
      <w:t>: TITLE VI SERVICE EQUITY ANALYSIS</w:t>
    </w:r>
  </w:p>
  <w:p w14:paraId="15AE889B" w14:textId="77777777" w:rsidR="00AE3D1F" w:rsidRDefault="00AE3D1F" w:rsidP="00B609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8A"/>
    <w:multiLevelType w:val="hybridMultilevel"/>
    <w:tmpl w:val="B28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0A2"/>
    <w:multiLevelType w:val="hybridMultilevel"/>
    <w:tmpl w:val="7A941232"/>
    <w:lvl w:ilvl="0" w:tplc="04090001">
      <w:start w:val="1"/>
      <w:numFmt w:val="bullet"/>
      <w:lvlText w:val=""/>
      <w:lvlJc w:val="left"/>
      <w:pPr>
        <w:ind w:left="1800" w:hanging="360"/>
      </w:pPr>
      <w:rPr>
        <w:rFonts w:ascii="Symbol" w:hAnsi="Symbol" w:hint="default"/>
      </w:rPr>
    </w:lvl>
    <w:lvl w:ilvl="1" w:tplc="9C32BF06">
      <w:start w:val="4"/>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E31A86"/>
    <w:multiLevelType w:val="multilevel"/>
    <w:tmpl w:val="72F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0032"/>
    <w:multiLevelType w:val="hybridMultilevel"/>
    <w:tmpl w:val="5C4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A14"/>
    <w:multiLevelType w:val="hybridMultilevel"/>
    <w:tmpl w:val="428A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4D3"/>
    <w:multiLevelType w:val="hybridMultilevel"/>
    <w:tmpl w:val="7B527858"/>
    <w:lvl w:ilvl="0" w:tplc="FA089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3F4C"/>
    <w:multiLevelType w:val="hybridMultilevel"/>
    <w:tmpl w:val="129652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97F4BB9"/>
    <w:multiLevelType w:val="hybridMultilevel"/>
    <w:tmpl w:val="56A2D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1C41"/>
    <w:multiLevelType w:val="hybridMultilevel"/>
    <w:tmpl w:val="436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5DDC"/>
    <w:multiLevelType w:val="hybridMultilevel"/>
    <w:tmpl w:val="308C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192A"/>
    <w:multiLevelType w:val="multilevel"/>
    <w:tmpl w:val="BF8E38CE"/>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900"/>
        </w:tabs>
        <w:ind w:left="900" w:hanging="720"/>
      </w:pPr>
      <w:rPr>
        <w:rFonts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A117BB6"/>
    <w:multiLevelType w:val="hybridMultilevel"/>
    <w:tmpl w:val="A95A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C3389"/>
    <w:multiLevelType w:val="multilevel"/>
    <w:tmpl w:val="3692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82325"/>
    <w:multiLevelType w:val="hybridMultilevel"/>
    <w:tmpl w:val="B0E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1B7F"/>
    <w:multiLevelType w:val="hybridMultilevel"/>
    <w:tmpl w:val="C9988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197C"/>
    <w:multiLevelType w:val="hybridMultilevel"/>
    <w:tmpl w:val="9426FA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86B131E"/>
    <w:multiLevelType w:val="hybridMultilevel"/>
    <w:tmpl w:val="40B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F48D7"/>
    <w:multiLevelType w:val="hybridMultilevel"/>
    <w:tmpl w:val="62A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B777F"/>
    <w:multiLevelType w:val="hybridMultilevel"/>
    <w:tmpl w:val="A79A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29CC"/>
    <w:multiLevelType w:val="hybridMultilevel"/>
    <w:tmpl w:val="7640D914"/>
    <w:lvl w:ilvl="0" w:tplc="96162DAE">
      <w:start w:val="1"/>
      <w:numFmt w:val="bullet"/>
      <w:lvlText w:val="•"/>
      <w:lvlJc w:val="left"/>
      <w:pPr>
        <w:tabs>
          <w:tab w:val="num" w:pos="720"/>
        </w:tabs>
        <w:ind w:left="720" w:hanging="360"/>
      </w:pPr>
      <w:rPr>
        <w:rFonts w:ascii="Times New Roman" w:hAnsi="Times New Roman" w:hint="default"/>
      </w:rPr>
    </w:lvl>
    <w:lvl w:ilvl="1" w:tplc="C008636E" w:tentative="1">
      <w:start w:val="1"/>
      <w:numFmt w:val="bullet"/>
      <w:lvlText w:val="•"/>
      <w:lvlJc w:val="left"/>
      <w:pPr>
        <w:tabs>
          <w:tab w:val="num" w:pos="1440"/>
        </w:tabs>
        <w:ind w:left="1440" w:hanging="360"/>
      </w:pPr>
      <w:rPr>
        <w:rFonts w:ascii="Times New Roman" w:hAnsi="Times New Roman" w:hint="default"/>
      </w:rPr>
    </w:lvl>
    <w:lvl w:ilvl="2" w:tplc="07FEE35A" w:tentative="1">
      <w:start w:val="1"/>
      <w:numFmt w:val="bullet"/>
      <w:lvlText w:val="•"/>
      <w:lvlJc w:val="left"/>
      <w:pPr>
        <w:tabs>
          <w:tab w:val="num" w:pos="2160"/>
        </w:tabs>
        <w:ind w:left="2160" w:hanging="360"/>
      </w:pPr>
      <w:rPr>
        <w:rFonts w:ascii="Times New Roman" w:hAnsi="Times New Roman" w:hint="default"/>
      </w:rPr>
    </w:lvl>
    <w:lvl w:ilvl="3" w:tplc="779C12C4" w:tentative="1">
      <w:start w:val="1"/>
      <w:numFmt w:val="bullet"/>
      <w:lvlText w:val="•"/>
      <w:lvlJc w:val="left"/>
      <w:pPr>
        <w:tabs>
          <w:tab w:val="num" w:pos="2880"/>
        </w:tabs>
        <w:ind w:left="2880" w:hanging="360"/>
      </w:pPr>
      <w:rPr>
        <w:rFonts w:ascii="Times New Roman" w:hAnsi="Times New Roman" w:hint="default"/>
      </w:rPr>
    </w:lvl>
    <w:lvl w:ilvl="4" w:tplc="3B28C4B6" w:tentative="1">
      <w:start w:val="1"/>
      <w:numFmt w:val="bullet"/>
      <w:lvlText w:val="•"/>
      <w:lvlJc w:val="left"/>
      <w:pPr>
        <w:tabs>
          <w:tab w:val="num" w:pos="3600"/>
        </w:tabs>
        <w:ind w:left="3600" w:hanging="360"/>
      </w:pPr>
      <w:rPr>
        <w:rFonts w:ascii="Times New Roman" w:hAnsi="Times New Roman" w:hint="default"/>
      </w:rPr>
    </w:lvl>
    <w:lvl w:ilvl="5" w:tplc="1584AFEC" w:tentative="1">
      <w:start w:val="1"/>
      <w:numFmt w:val="bullet"/>
      <w:lvlText w:val="•"/>
      <w:lvlJc w:val="left"/>
      <w:pPr>
        <w:tabs>
          <w:tab w:val="num" w:pos="4320"/>
        </w:tabs>
        <w:ind w:left="4320" w:hanging="360"/>
      </w:pPr>
      <w:rPr>
        <w:rFonts w:ascii="Times New Roman" w:hAnsi="Times New Roman" w:hint="default"/>
      </w:rPr>
    </w:lvl>
    <w:lvl w:ilvl="6" w:tplc="8EA27AD2" w:tentative="1">
      <w:start w:val="1"/>
      <w:numFmt w:val="bullet"/>
      <w:lvlText w:val="•"/>
      <w:lvlJc w:val="left"/>
      <w:pPr>
        <w:tabs>
          <w:tab w:val="num" w:pos="5040"/>
        </w:tabs>
        <w:ind w:left="5040" w:hanging="360"/>
      </w:pPr>
      <w:rPr>
        <w:rFonts w:ascii="Times New Roman" w:hAnsi="Times New Roman" w:hint="default"/>
      </w:rPr>
    </w:lvl>
    <w:lvl w:ilvl="7" w:tplc="3FE0C38E" w:tentative="1">
      <w:start w:val="1"/>
      <w:numFmt w:val="bullet"/>
      <w:lvlText w:val="•"/>
      <w:lvlJc w:val="left"/>
      <w:pPr>
        <w:tabs>
          <w:tab w:val="num" w:pos="5760"/>
        </w:tabs>
        <w:ind w:left="5760" w:hanging="360"/>
      </w:pPr>
      <w:rPr>
        <w:rFonts w:ascii="Times New Roman" w:hAnsi="Times New Roman" w:hint="default"/>
      </w:rPr>
    </w:lvl>
    <w:lvl w:ilvl="8" w:tplc="C6A8CC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E77AC7"/>
    <w:multiLevelType w:val="hybridMultilevel"/>
    <w:tmpl w:val="C93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00449"/>
    <w:multiLevelType w:val="hybridMultilevel"/>
    <w:tmpl w:val="368AA2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A820F6B"/>
    <w:multiLevelType w:val="hybridMultilevel"/>
    <w:tmpl w:val="8C4E077E"/>
    <w:lvl w:ilvl="0" w:tplc="66543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2486"/>
    <w:multiLevelType w:val="multilevel"/>
    <w:tmpl w:val="DC60091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C71F1"/>
    <w:multiLevelType w:val="hybridMultilevel"/>
    <w:tmpl w:val="FC4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7E0F"/>
    <w:multiLevelType w:val="hybridMultilevel"/>
    <w:tmpl w:val="A68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1FC"/>
    <w:multiLevelType w:val="hybridMultilevel"/>
    <w:tmpl w:val="92207A3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52A38"/>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C2A09"/>
    <w:multiLevelType w:val="hybridMultilevel"/>
    <w:tmpl w:val="AF7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B3857"/>
    <w:multiLevelType w:val="hybridMultilevel"/>
    <w:tmpl w:val="637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E2E9B"/>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47F93"/>
    <w:multiLevelType w:val="multilevel"/>
    <w:tmpl w:val="124A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77A1A"/>
    <w:multiLevelType w:val="hybridMultilevel"/>
    <w:tmpl w:val="669E4B92"/>
    <w:lvl w:ilvl="0" w:tplc="20DE6616">
      <w:start w:val="2006"/>
      <w:numFmt w:val="bullet"/>
      <w:pStyle w:val="BULLET0"/>
      <w:lvlText w:val=""/>
      <w:lvlJc w:val="left"/>
      <w:pPr>
        <w:tabs>
          <w:tab w:val="num" w:pos="648"/>
        </w:tabs>
        <w:ind w:left="288" w:firstLine="0"/>
      </w:pPr>
      <w:rPr>
        <w:rFonts w:ascii="Symbol" w:hAnsi="Symbol" w:hint="default"/>
      </w:rPr>
    </w:lvl>
    <w:lvl w:ilvl="1" w:tplc="F230B210">
      <w:start w:val="1"/>
      <w:numFmt w:val="bullet"/>
      <w:lvlText w:val="o"/>
      <w:lvlJc w:val="left"/>
      <w:pPr>
        <w:tabs>
          <w:tab w:val="num" w:pos="2160"/>
        </w:tabs>
        <w:ind w:left="2160" w:hanging="360"/>
      </w:pPr>
      <w:rPr>
        <w:rFonts w:ascii="Courier New" w:hAnsi="Courier New" w:hint="default"/>
      </w:rPr>
    </w:lvl>
    <w:lvl w:ilvl="2" w:tplc="C03685BE" w:tentative="1">
      <w:start w:val="1"/>
      <w:numFmt w:val="bullet"/>
      <w:lvlText w:val=""/>
      <w:lvlJc w:val="left"/>
      <w:pPr>
        <w:tabs>
          <w:tab w:val="num" w:pos="2880"/>
        </w:tabs>
        <w:ind w:left="2880" w:hanging="360"/>
      </w:pPr>
      <w:rPr>
        <w:rFonts w:ascii="Wingdings" w:hAnsi="Wingdings" w:hint="default"/>
      </w:rPr>
    </w:lvl>
    <w:lvl w:ilvl="3" w:tplc="3474D036" w:tentative="1">
      <w:start w:val="1"/>
      <w:numFmt w:val="bullet"/>
      <w:lvlText w:val=""/>
      <w:lvlJc w:val="left"/>
      <w:pPr>
        <w:tabs>
          <w:tab w:val="num" w:pos="3600"/>
        </w:tabs>
        <w:ind w:left="3600" w:hanging="360"/>
      </w:pPr>
      <w:rPr>
        <w:rFonts w:ascii="Symbol" w:hAnsi="Symbol" w:hint="default"/>
      </w:rPr>
    </w:lvl>
    <w:lvl w:ilvl="4" w:tplc="3E2C6CAA" w:tentative="1">
      <w:start w:val="1"/>
      <w:numFmt w:val="bullet"/>
      <w:lvlText w:val="o"/>
      <w:lvlJc w:val="left"/>
      <w:pPr>
        <w:tabs>
          <w:tab w:val="num" w:pos="4320"/>
        </w:tabs>
        <w:ind w:left="4320" w:hanging="360"/>
      </w:pPr>
      <w:rPr>
        <w:rFonts w:ascii="Courier New" w:hAnsi="Courier New" w:hint="default"/>
      </w:rPr>
    </w:lvl>
    <w:lvl w:ilvl="5" w:tplc="32927438" w:tentative="1">
      <w:start w:val="1"/>
      <w:numFmt w:val="bullet"/>
      <w:lvlText w:val=""/>
      <w:lvlJc w:val="left"/>
      <w:pPr>
        <w:tabs>
          <w:tab w:val="num" w:pos="5040"/>
        </w:tabs>
        <w:ind w:left="5040" w:hanging="360"/>
      </w:pPr>
      <w:rPr>
        <w:rFonts w:ascii="Wingdings" w:hAnsi="Wingdings" w:hint="default"/>
      </w:rPr>
    </w:lvl>
    <w:lvl w:ilvl="6" w:tplc="1CD2F1F8" w:tentative="1">
      <w:start w:val="1"/>
      <w:numFmt w:val="bullet"/>
      <w:lvlText w:val=""/>
      <w:lvlJc w:val="left"/>
      <w:pPr>
        <w:tabs>
          <w:tab w:val="num" w:pos="5760"/>
        </w:tabs>
        <w:ind w:left="5760" w:hanging="360"/>
      </w:pPr>
      <w:rPr>
        <w:rFonts w:ascii="Symbol" w:hAnsi="Symbol" w:hint="default"/>
      </w:rPr>
    </w:lvl>
    <w:lvl w:ilvl="7" w:tplc="64CA1BB6" w:tentative="1">
      <w:start w:val="1"/>
      <w:numFmt w:val="bullet"/>
      <w:lvlText w:val="o"/>
      <w:lvlJc w:val="left"/>
      <w:pPr>
        <w:tabs>
          <w:tab w:val="num" w:pos="6480"/>
        </w:tabs>
        <w:ind w:left="6480" w:hanging="360"/>
      </w:pPr>
      <w:rPr>
        <w:rFonts w:ascii="Courier New" w:hAnsi="Courier New" w:hint="default"/>
      </w:rPr>
    </w:lvl>
    <w:lvl w:ilvl="8" w:tplc="7A2C5B2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A414FE"/>
    <w:multiLevelType w:val="hybridMultilevel"/>
    <w:tmpl w:val="1A7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27347"/>
    <w:multiLevelType w:val="hybridMultilevel"/>
    <w:tmpl w:val="5F105BF6"/>
    <w:lvl w:ilvl="0" w:tplc="6F14D594">
      <w:start w:val="1"/>
      <w:numFmt w:val="bullet"/>
      <w:lvlText w:val=""/>
      <w:lvlJc w:val="left"/>
      <w:pPr>
        <w:tabs>
          <w:tab w:val="num" w:pos="360"/>
        </w:tabs>
        <w:ind w:left="360" w:hanging="360"/>
      </w:pPr>
      <w:rPr>
        <w:rFonts w:ascii="Symbol" w:hAnsi="Symbol" w:hint="default"/>
        <w:sz w:val="22"/>
      </w:rPr>
    </w:lvl>
    <w:lvl w:ilvl="1" w:tplc="1BC2492C" w:tentative="1">
      <w:start w:val="1"/>
      <w:numFmt w:val="bullet"/>
      <w:lvlText w:val="o"/>
      <w:lvlJc w:val="left"/>
      <w:pPr>
        <w:tabs>
          <w:tab w:val="num" w:pos="1080"/>
        </w:tabs>
        <w:ind w:left="1080" w:hanging="360"/>
      </w:pPr>
      <w:rPr>
        <w:rFonts w:ascii="Courier New" w:hAnsi="Courier New" w:cs="Courier New" w:hint="default"/>
      </w:rPr>
    </w:lvl>
    <w:lvl w:ilvl="2" w:tplc="8154192E" w:tentative="1">
      <w:start w:val="1"/>
      <w:numFmt w:val="bullet"/>
      <w:lvlText w:val=""/>
      <w:lvlJc w:val="left"/>
      <w:pPr>
        <w:tabs>
          <w:tab w:val="num" w:pos="1800"/>
        </w:tabs>
        <w:ind w:left="1800" w:hanging="360"/>
      </w:pPr>
      <w:rPr>
        <w:rFonts w:ascii="Wingdings" w:hAnsi="Wingdings" w:hint="default"/>
      </w:rPr>
    </w:lvl>
    <w:lvl w:ilvl="3" w:tplc="8146CF38" w:tentative="1">
      <w:start w:val="1"/>
      <w:numFmt w:val="bullet"/>
      <w:lvlText w:val=""/>
      <w:lvlJc w:val="left"/>
      <w:pPr>
        <w:tabs>
          <w:tab w:val="num" w:pos="2520"/>
        </w:tabs>
        <w:ind w:left="2520" w:hanging="360"/>
      </w:pPr>
      <w:rPr>
        <w:rFonts w:ascii="Symbol" w:hAnsi="Symbol" w:hint="default"/>
      </w:rPr>
    </w:lvl>
    <w:lvl w:ilvl="4" w:tplc="23B64926" w:tentative="1">
      <w:start w:val="1"/>
      <w:numFmt w:val="bullet"/>
      <w:lvlText w:val="o"/>
      <w:lvlJc w:val="left"/>
      <w:pPr>
        <w:tabs>
          <w:tab w:val="num" w:pos="3240"/>
        </w:tabs>
        <w:ind w:left="3240" w:hanging="360"/>
      </w:pPr>
      <w:rPr>
        <w:rFonts w:ascii="Courier New" w:hAnsi="Courier New" w:cs="Courier New" w:hint="default"/>
      </w:rPr>
    </w:lvl>
    <w:lvl w:ilvl="5" w:tplc="843EBEF6" w:tentative="1">
      <w:start w:val="1"/>
      <w:numFmt w:val="bullet"/>
      <w:lvlText w:val=""/>
      <w:lvlJc w:val="left"/>
      <w:pPr>
        <w:tabs>
          <w:tab w:val="num" w:pos="3960"/>
        </w:tabs>
        <w:ind w:left="3960" w:hanging="360"/>
      </w:pPr>
      <w:rPr>
        <w:rFonts w:ascii="Wingdings" w:hAnsi="Wingdings" w:hint="default"/>
      </w:rPr>
    </w:lvl>
    <w:lvl w:ilvl="6" w:tplc="545A7F1E" w:tentative="1">
      <w:start w:val="1"/>
      <w:numFmt w:val="bullet"/>
      <w:lvlText w:val=""/>
      <w:lvlJc w:val="left"/>
      <w:pPr>
        <w:tabs>
          <w:tab w:val="num" w:pos="4680"/>
        </w:tabs>
        <w:ind w:left="4680" w:hanging="360"/>
      </w:pPr>
      <w:rPr>
        <w:rFonts w:ascii="Symbol" w:hAnsi="Symbol" w:hint="default"/>
      </w:rPr>
    </w:lvl>
    <w:lvl w:ilvl="7" w:tplc="3A84650E" w:tentative="1">
      <w:start w:val="1"/>
      <w:numFmt w:val="bullet"/>
      <w:lvlText w:val="o"/>
      <w:lvlJc w:val="left"/>
      <w:pPr>
        <w:tabs>
          <w:tab w:val="num" w:pos="5400"/>
        </w:tabs>
        <w:ind w:left="5400" w:hanging="360"/>
      </w:pPr>
      <w:rPr>
        <w:rFonts w:ascii="Courier New" w:hAnsi="Courier New" w:cs="Courier New" w:hint="default"/>
      </w:rPr>
    </w:lvl>
    <w:lvl w:ilvl="8" w:tplc="3BA0C17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E8394A"/>
    <w:multiLevelType w:val="multilevel"/>
    <w:tmpl w:val="FB3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A7C3E"/>
    <w:multiLevelType w:val="hybridMultilevel"/>
    <w:tmpl w:val="3A7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00A8B"/>
    <w:multiLevelType w:val="hybridMultilevel"/>
    <w:tmpl w:val="3B34CDB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214AF"/>
    <w:multiLevelType w:val="hybridMultilevel"/>
    <w:tmpl w:val="5936E7E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CA5"/>
    <w:multiLevelType w:val="hybridMultilevel"/>
    <w:tmpl w:val="3EA0D93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03252">
    <w:abstractNumId w:val="32"/>
  </w:num>
  <w:num w:numId="2" w16cid:durableId="1412701781">
    <w:abstractNumId w:val="10"/>
  </w:num>
  <w:num w:numId="3" w16cid:durableId="2011174309">
    <w:abstractNumId w:val="34"/>
  </w:num>
  <w:num w:numId="4" w16cid:durableId="1648046887">
    <w:abstractNumId w:val="23"/>
  </w:num>
  <w:num w:numId="5" w16cid:durableId="1723215485">
    <w:abstractNumId w:val="3"/>
  </w:num>
  <w:num w:numId="6" w16cid:durableId="1810245701">
    <w:abstractNumId w:val="14"/>
  </w:num>
  <w:num w:numId="7" w16cid:durableId="1426808886">
    <w:abstractNumId w:val="24"/>
  </w:num>
  <w:num w:numId="8" w16cid:durableId="797189083">
    <w:abstractNumId w:val="39"/>
  </w:num>
  <w:num w:numId="9" w16cid:durableId="1726954159">
    <w:abstractNumId w:val="30"/>
  </w:num>
  <w:num w:numId="10" w16cid:durableId="1903711278">
    <w:abstractNumId w:val="27"/>
  </w:num>
  <w:num w:numId="11" w16cid:durableId="444233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676644">
    <w:abstractNumId w:val="10"/>
  </w:num>
  <w:num w:numId="13" w16cid:durableId="87950910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01158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385388">
    <w:abstractNumId w:val="38"/>
  </w:num>
  <w:num w:numId="16" w16cid:durableId="237642925">
    <w:abstractNumId w:val="37"/>
  </w:num>
  <w:num w:numId="17" w16cid:durableId="820846095">
    <w:abstractNumId w:val="22"/>
  </w:num>
  <w:num w:numId="18" w16cid:durableId="525681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44156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359125">
    <w:abstractNumId w:val="5"/>
  </w:num>
  <w:num w:numId="21" w16cid:durableId="490369731">
    <w:abstractNumId w:val="26"/>
  </w:num>
  <w:num w:numId="22" w16cid:durableId="351305695">
    <w:abstractNumId w:val="4"/>
  </w:num>
  <w:num w:numId="23" w16cid:durableId="267201772">
    <w:abstractNumId w:val="35"/>
  </w:num>
  <w:num w:numId="24" w16cid:durableId="553345706">
    <w:abstractNumId w:val="12"/>
  </w:num>
  <w:num w:numId="25" w16cid:durableId="1753818001">
    <w:abstractNumId w:val="31"/>
  </w:num>
  <w:num w:numId="26" w16cid:durableId="1762337180">
    <w:abstractNumId w:val="2"/>
  </w:num>
  <w:num w:numId="27" w16cid:durableId="623997319">
    <w:abstractNumId w:val="29"/>
  </w:num>
  <w:num w:numId="28" w16cid:durableId="275793225">
    <w:abstractNumId w:val="7"/>
  </w:num>
  <w:num w:numId="29" w16cid:durableId="1101952047">
    <w:abstractNumId w:val="11"/>
  </w:num>
  <w:num w:numId="30" w16cid:durableId="1849322317">
    <w:abstractNumId w:val="8"/>
  </w:num>
  <w:num w:numId="31" w16cid:durableId="1176117649">
    <w:abstractNumId w:val="25"/>
  </w:num>
  <w:num w:numId="32" w16cid:durableId="1430927245">
    <w:abstractNumId w:val="13"/>
  </w:num>
  <w:num w:numId="33" w16cid:durableId="1557160338">
    <w:abstractNumId w:val="36"/>
  </w:num>
  <w:num w:numId="34" w16cid:durableId="1818721998">
    <w:abstractNumId w:val="16"/>
  </w:num>
  <w:num w:numId="35" w16cid:durableId="350642529">
    <w:abstractNumId w:val="0"/>
  </w:num>
  <w:num w:numId="36" w16cid:durableId="757287111">
    <w:abstractNumId w:val="6"/>
  </w:num>
  <w:num w:numId="37" w16cid:durableId="436098293">
    <w:abstractNumId w:val="17"/>
  </w:num>
  <w:num w:numId="38" w16cid:durableId="1994750929">
    <w:abstractNumId w:val="1"/>
  </w:num>
  <w:num w:numId="39" w16cid:durableId="1101758036">
    <w:abstractNumId w:val="9"/>
  </w:num>
  <w:num w:numId="40" w16cid:durableId="2043633637">
    <w:abstractNumId w:val="28"/>
  </w:num>
  <w:num w:numId="41" w16cid:durableId="707343372">
    <w:abstractNumId w:val="18"/>
  </w:num>
  <w:num w:numId="42" w16cid:durableId="1797024916">
    <w:abstractNumId w:val="15"/>
  </w:num>
  <w:num w:numId="43" w16cid:durableId="1710648084">
    <w:abstractNumId w:val="20"/>
  </w:num>
  <w:num w:numId="44" w16cid:durableId="1499416962">
    <w:abstractNumId w:val="33"/>
  </w:num>
  <w:num w:numId="45" w16cid:durableId="1775595855">
    <w:abstractNumId w:val="21"/>
  </w:num>
  <w:num w:numId="46" w16cid:durableId="110396398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E"/>
    <w:rsid w:val="0000087C"/>
    <w:rsid w:val="00000EBB"/>
    <w:rsid w:val="000018AE"/>
    <w:rsid w:val="00002221"/>
    <w:rsid w:val="00002AF5"/>
    <w:rsid w:val="00002D5F"/>
    <w:rsid w:val="000030B8"/>
    <w:rsid w:val="000032C2"/>
    <w:rsid w:val="00003546"/>
    <w:rsid w:val="000043E6"/>
    <w:rsid w:val="000058E3"/>
    <w:rsid w:val="000061DE"/>
    <w:rsid w:val="0001047E"/>
    <w:rsid w:val="00010B62"/>
    <w:rsid w:val="00010BD5"/>
    <w:rsid w:val="00010D94"/>
    <w:rsid w:val="000116E8"/>
    <w:rsid w:val="00013AD9"/>
    <w:rsid w:val="00013EF9"/>
    <w:rsid w:val="00014CD1"/>
    <w:rsid w:val="000153D7"/>
    <w:rsid w:val="00016192"/>
    <w:rsid w:val="00017494"/>
    <w:rsid w:val="00017FC1"/>
    <w:rsid w:val="000208EC"/>
    <w:rsid w:val="00020D96"/>
    <w:rsid w:val="00020FB1"/>
    <w:rsid w:val="00021AAC"/>
    <w:rsid w:val="0002217E"/>
    <w:rsid w:val="00023275"/>
    <w:rsid w:val="00023BEA"/>
    <w:rsid w:val="00023C76"/>
    <w:rsid w:val="0002401E"/>
    <w:rsid w:val="0002479C"/>
    <w:rsid w:val="00024E49"/>
    <w:rsid w:val="000251AD"/>
    <w:rsid w:val="00025CC8"/>
    <w:rsid w:val="0003127C"/>
    <w:rsid w:val="0003258D"/>
    <w:rsid w:val="00032684"/>
    <w:rsid w:val="00032B14"/>
    <w:rsid w:val="00033F1B"/>
    <w:rsid w:val="00034BE5"/>
    <w:rsid w:val="00034DB7"/>
    <w:rsid w:val="00034DBE"/>
    <w:rsid w:val="00034DD3"/>
    <w:rsid w:val="000353A3"/>
    <w:rsid w:val="00035766"/>
    <w:rsid w:val="0003671E"/>
    <w:rsid w:val="00036721"/>
    <w:rsid w:val="0003743A"/>
    <w:rsid w:val="000405F3"/>
    <w:rsid w:val="000407A5"/>
    <w:rsid w:val="000409F5"/>
    <w:rsid w:val="00043075"/>
    <w:rsid w:val="00045031"/>
    <w:rsid w:val="00046DF3"/>
    <w:rsid w:val="00047BB9"/>
    <w:rsid w:val="00050146"/>
    <w:rsid w:val="000504E0"/>
    <w:rsid w:val="0005218F"/>
    <w:rsid w:val="00053D14"/>
    <w:rsid w:val="00053FF2"/>
    <w:rsid w:val="00055505"/>
    <w:rsid w:val="00055C55"/>
    <w:rsid w:val="00056808"/>
    <w:rsid w:val="0005700A"/>
    <w:rsid w:val="00060282"/>
    <w:rsid w:val="000604DD"/>
    <w:rsid w:val="00061044"/>
    <w:rsid w:val="000613A4"/>
    <w:rsid w:val="00061C26"/>
    <w:rsid w:val="00062327"/>
    <w:rsid w:val="000629C4"/>
    <w:rsid w:val="00062CA0"/>
    <w:rsid w:val="00063D07"/>
    <w:rsid w:val="00064D73"/>
    <w:rsid w:val="00065A21"/>
    <w:rsid w:val="0006642C"/>
    <w:rsid w:val="00066D4C"/>
    <w:rsid w:val="000671D7"/>
    <w:rsid w:val="00067FAA"/>
    <w:rsid w:val="000709A2"/>
    <w:rsid w:val="00071BDD"/>
    <w:rsid w:val="000733AF"/>
    <w:rsid w:val="00074292"/>
    <w:rsid w:val="000755C7"/>
    <w:rsid w:val="00076B70"/>
    <w:rsid w:val="00077997"/>
    <w:rsid w:val="00077AFF"/>
    <w:rsid w:val="00077C05"/>
    <w:rsid w:val="00077FE0"/>
    <w:rsid w:val="00082A77"/>
    <w:rsid w:val="00083107"/>
    <w:rsid w:val="00083C58"/>
    <w:rsid w:val="00084BE0"/>
    <w:rsid w:val="00084D9E"/>
    <w:rsid w:val="0008702C"/>
    <w:rsid w:val="00087052"/>
    <w:rsid w:val="0009284E"/>
    <w:rsid w:val="000935FA"/>
    <w:rsid w:val="00093F62"/>
    <w:rsid w:val="00096A6C"/>
    <w:rsid w:val="0009768D"/>
    <w:rsid w:val="000A15AF"/>
    <w:rsid w:val="000A22B5"/>
    <w:rsid w:val="000A25B1"/>
    <w:rsid w:val="000A2B7B"/>
    <w:rsid w:val="000A2B86"/>
    <w:rsid w:val="000A2E79"/>
    <w:rsid w:val="000A36A7"/>
    <w:rsid w:val="000A3C90"/>
    <w:rsid w:val="000A3F7F"/>
    <w:rsid w:val="000A52CC"/>
    <w:rsid w:val="000A65CE"/>
    <w:rsid w:val="000A7940"/>
    <w:rsid w:val="000B113B"/>
    <w:rsid w:val="000B1ABF"/>
    <w:rsid w:val="000B1CA2"/>
    <w:rsid w:val="000B220B"/>
    <w:rsid w:val="000B37FA"/>
    <w:rsid w:val="000B48E2"/>
    <w:rsid w:val="000B4DC1"/>
    <w:rsid w:val="000B4F61"/>
    <w:rsid w:val="000B4FE4"/>
    <w:rsid w:val="000B58AD"/>
    <w:rsid w:val="000B59EC"/>
    <w:rsid w:val="000B5C2E"/>
    <w:rsid w:val="000B7832"/>
    <w:rsid w:val="000C0137"/>
    <w:rsid w:val="000C166D"/>
    <w:rsid w:val="000C449F"/>
    <w:rsid w:val="000C66C6"/>
    <w:rsid w:val="000C6E65"/>
    <w:rsid w:val="000C7E4E"/>
    <w:rsid w:val="000D1407"/>
    <w:rsid w:val="000D1640"/>
    <w:rsid w:val="000D2013"/>
    <w:rsid w:val="000D288D"/>
    <w:rsid w:val="000D2DFE"/>
    <w:rsid w:val="000D3791"/>
    <w:rsid w:val="000D4F70"/>
    <w:rsid w:val="000D5722"/>
    <w:rsid w:val="000D5882"/>
    <w:rsid w:val="000D5893"/>
    <w:rsid w:val="000D721A"/>
    <w:rsid w:val="000D7D5D"/>
    <w:rsid w:val="000D7FCF"/>
    <w:rsid w:val="000E0D0B"/>
    <w:rsid w:val="000E1D19"/>
    <w:rsid w:val="000E2391"/>
    <w:rsid w:val="000E2978"/>
    <w:rsid w:val="000E3376"/>
    <w:rsid w:val="000E489B"/>
    <w:rsid w:val="000E5EFF"/>
    <w:rsid w:val="000E5F6E"/>
    <w:rsid w:val="000E6002"/>
    <w:rsid w:val="000E68E6"/>
    <w:rsid w:val="000E6F1E"/>
    <w:rsid w:val="000E6FCE"/>
    <w:rsid w:val="000F18DB"/>
    <w:rsid w:val="000F1E0A"/>
    <w:rsid w:val="000F22E5"/>
    <w:rsid w:val="000F2BA1"/>
    <w:rsid w:val="000F3208"/>
    <w:rsid w:val="000F335E"/>
    <w:rsid w:val="000F3686"/>
    <w:rsid w:val="000F57B7"/>
    <w:rsid w:val="000F598F"/>
    <w:rsid w:val="000F677F"/>
    <w:rsid w:val="000F7161"/>
    <w:rsid w:val="000F789A"/>
    <w:rsid w:val="000F7BDB"/>
    <w:rsid w:val="001014A3"/>
    <w:rsid w:val="00101935"/>
    <w:rsid w:val="00102960"/>
    <w:rsid w:val="00103BDD"/>
    <w:rsid w:val="00105491"/>
    <w:rsid w:val="00106097"/>
    <w:rsid w:val="001076A0"/>
    <w:rsid w:val="00107A45"/>
    <w:rsid w:val="0011011B"/>
    <w:rsid w:val="001128AF"/>
    <w:rsid w:val="001129FD"/>
    <w:rsid w:val="001135A2"/>
    <w:rsid w:val="00114416"/>
    <w:rsid w:val="0011687E"/>
    <w:rsid w:val="00117274"/>
    <w:rsid w:val="00117745"/>
    <w:rsid w:val="00117DB2"/>
    <w:rsid w:val="00120807"/>
    <w:rsid w:val="00120E44"/>
    <w:rsid w:val="001212E8"/>
    <w:rsid w:val="00121EBB"/>
    <w:rsid w:val="001220ED"/>
    <w:rsid w:val="0012224A"/>
    <w:rsid w:val="001262B5"/>
    <w:rsid w:val="00126609"/>
    <w:rsid w:val="001272C4"/>
    <w:rsid w:val="00127429"/>
    <w:rsid w:val="0012747A"/>
    <w:rsid w:val="00127AC4"/>
    <w:rsid w:val="00127E8E"/>
    <w:rsid w:val="0013067B"/>
    <w:rsid w:val="00132E02"/>
    <w:rsid w:val="00133FFD"/>
    <w:rsid w:val="00135AF8"/>
    <w:rsid w:val="00137E72"/>
    <w:rsid w:val="0014039B"/>
    <w:rsid w:val="0014186E"/>
    <w:rsid w:val="00141CE3"/>
    <w:rsid w:val="0014264A"/>
    <w:rsid w:val="001430E1"/>
    <w:rsid w:val="00143441"/>
    <w:rsid w:val="001434B9"/>
    <w:rsid w:val="00144490"/>
    <w:rsid w:val="00145298"/>
    <w:rsid w:val="001460E6"/>
    <w:rsid w:val="0014653F"/>
    <w:rsid w:val="00151959"/>
    <w:rsid w:val="00151B49"/>
    <w:rsid w:val="00151FD1"/>
    <w:rsid w:val="00152FE8"/>
    <w:rsid w:val="001535B6"/>
    <w:rsid w:val="001564A8"/>
    <w:rsid w:val="001567B8"/>
    <w:rsid w:val="00157FC9"/>
    <w:rsid w:val="00161071"/>
    <w:rsid w:val="001623B2"/>
    <w:rsid w:val="0016266F"/>
    <w:rsid w:val="00164485"/>
    <w:rsid w:val="00164D31"/>
    <w:rsid w:val="00165DA7"/>
    <w:rsid w:val="00166032"/>
    <w:rsid w:val="0017159B"/>
    <w:rsid w:val="00171B05"/>
    <w:rsid w:val="00172475"/>
    <w:rsid w:val="0017390E"/>
    <w:rsid w:val="001774F5"/>
    <w:rsid w:val="001801AC"/>
    <w:rsid w:val="0018060E"/>
    <w:rsid w:val="0018099B"/>
    <w:rsid w:val="001822A7"/>
    <w:rsid w:val="00183874"/>
    <w:rsid w:val="001838EB"/>
    <w:rsid w:val="00183A3A"/>
    <w:rsid w:val="00183F9F"/>
    <w:rsid w:val="00183FB4"/>
    <w:rsid w:val="0018550C"/>
    <w:rsid w:val="001870C2"/>
    <w:rsid w:val="00187F7E"/>
    <w:rsid w:val="001901A7"/>
    <w:rsid w:val="0019140E"/>
    <w:rsid w:val="00192B64"/>
    <w:rsid w:val="0019358F"/>
    <w:rsid w:val="00193C45"/>
    <w:rsid w:val="00194059"/>
    <w:rsid w:val="00195434"/>
    <w:rsid w:val="001965E4"/>
    <w:rsid w:val="001A0309"/>
    <w:rsid w:val="001A0DCF"/>
    <w:rsid w:val="001A128F"/>
    <w:rsid w:val="001A4B9C"/>
    <w:rsid w:val="001A5C31"/>
    <w:rsid w:val="001A60F8"/>
    <w:rsid w:val="001A79C2"/>
    <w:rsid w:val="001B01C6"/>
    <w:rsid w:val="001B06F6"/>
    <w:rsid w:val="001B08F3"/>
    <w:rsid w:val="001B0908"/>
    <w:rsid w:val="001B0B39"/>
    <w:rsid w:val="001B0BB5"/>
    <w:rsid w:val="001B116E"/>
    <w:rsid w:val="001B152F"/>
    <w:rsid w:val="001B1A30"/>
    <w:rsid w:val="001B1FDD"/>
    <w:rsid w:val="001B2109"/>
    <w:rsid w:val="001B2395"/>
    <w:rsid w:val="001B2550"/>
    <w:rsid w:val="001B293F"/>
    <w:rsid w:val="001B2A7D"/>
    <w:rsid w:val="001B2C10"/>
    <w:rsid w:val="001B3098"/>
    <w:rsid w:val="001B4B1E"/>
    <w:rsid w:val="001B514F"/>
    <w:rsid w:val="001B5196"/>
    <w:rsid w:val="001B5B85"/>
    <w:rsid w:val="001B6DF9"/>
    <w:rsid w:val="001B6F16"/>
    <w:rsid w:val="001B7036"/>
    <w:rsid w:val="001C03E3"/>
    <w:rsid w:val="001C0564"/>
    <w:rsid w:val="001C0794"/>
    <w:rsid w:val="001C07EA"/>
    <w:rsid w:val="001C1E32"/>
    <w:rsid w:val="001C2605"/>
    <w:rsid w:val="001C3653"/>
    <w:rsid w:val="001C37ED"/>
    <w:rsid w:val="001C3EE1"/>
    <w:rsid w:val="001C47E8"/>
    <w:rsid w:val="001C4AC6"/>
    <w:rsid w:val="001C4CB7"/>
    <w:rsid w:val="001C6C00"/>
    <w:rsid w:val="001C7D17"/>
    <w:rsid w:val="001D01DC"/>
    <w:rsid w:val="001D01E3"/>
    <w:rsid w:val="001D02F3"/>
    <w:rsid w:val="001D05FC"/>
    <w:rsid w:val="001D069F"/>
    <w:rsid w:val="001D148A"/>
    <w:rsid w:val="001D185B"/>
    <w:rsid w:val="001D2D96"/>
    <w:rsid w:val="001D347F"/>
    <w:rsid w:val="001D4DD8"/>
    <w:rsid w:val="001D50EB"/>
    <w:rsid w:val="001D56A2"/>
    <w:rsid w:val="001D662C"/>
    <w:rsid w:val="001D6843"/>
    <w:rsid w:val="001D7539"/>
    <w:rsid w:val="001D7FFD"/>
    <w:rsid w:val="001E05E0"/>
    <w:rsid w:val="001E0BF0"/>
    <w:rsid w:val="001E100A"/>
    <w:rsid w:val="001E25B8"/>
    <w:rsid w:val="001E431A"/>
    <w:rsid w:val="001E5F80"/>
    <w:rsid w:val="001E6078"/>
    <w:rsid w:val="001E6B2F"/>
    <w:rsid w:val="001F0069"/>
    <w:rsid w:val="001F0839"/>
    <w:rsid w:val="001F0A8F"/>
    <w:rsid w:val="001F0FCD"/>
    <w:rsid w:val="001F2923"/>
    <w:rsid w:val="001F3EFE"/>
    <w:rsid w:val="001F413B"/>
    <w:rsid w:val="001F42A9"/>
    <w:rsid w:val="001F4D5C"/>
    <w:rsid w:val="001F502C"/>
    <w:rsid w:val="001F520F"/>
    <w:rsid w:val="001F5B3B"/>
    <w:rsid w:val="001F68AC"/>
    <w:rsid w:val="001F69FD"/>
    <w:rsid w:val="001F7338"/>
    <w:rsid w:val="001F7B00"/>
    <w:rsid w:val="001F7EE5"/>
    <w:rsid w:val="002010BF"/>
    <w:rsid w:val="00201E02"/>
    <w:rsid w:val="0020271E"/>
    <w:rsid w:val="00202D0E"/>
    <w:rsid w:val="0020332F"/>
    <w:rsid w:val="00204B7F"/>
    <w:rsid w:val="00205C0A"/>
    <w:rsid w:val="00205C10"/>
    <w:rsid w:val="002062C2"/>
    <w:rsid w:val="00206C85"/>
    <w:rsid w:val="002075E0"/>
    <w:rsid w:val="002108FA"/>
    <w:rsid w:val="002109A2"/>
    <w:rsid w:val="002109EB"/>
    <w:rsid w:val="00210E61"/>
    <w:rsid w:val="00212864"/>
    <w:rsid w:val="00212EE8"/>
    <w:rsid w:val="00212FDB"/>
    <w:rsid w:val="00213AE6"/>
    <w:rsid w:val="002153A2"/>
    <w:rsid w:val="002159CF"/>
    <w:rsid w:val="00216A8E"/>
    <w:rsid w:val="00220644"/>
    <w:rsid w:val="002217EC"/>
    <w:rsid w:val="00221B6E"/>
    <w:rsid w:val="0022235D"/>
    <w:rsid w:val="00223695"/>
    <w:rsid w:val="00225D2E"/>
    <w:rsid w:val="002266C8"/>
    <w:rsid w:val="00227AEF"/>
    <w:rsid w:val="00230458"/>
    <w:rsid w:val="00232675"/>
    <w:rsid w:val="00234D2F"/>
    <w:rsid w:val="00236914"/>
    <w:rsid w:val="0023761F"/>
    <w:rsid w:val="00237813"/>
    <w:rsid w:val="00242668"/>
    <w:rsid w:val="00244956"/>
    <w:rsid w:val="00245A14"/>
    <w:rsid w:val="00250111"/>
    <w:rsid w:val="0025018B"/>
    <w:rsid w:val="00252763"/>
    <w:rsid w:val="0025379E"/>
    <w:rsid w:val="00254098"/>
    <w:rsid w:val="002546AE"/>
    <w:rsid w:val="00255680"/>
    <w:rsid w:val="00255DA4"/>
    <w:rsid w:val="002560FC"/>
    <w:rsid w:val="00260010"/>
    <w:rsid w:val="00260449"/>
    <w:rsid w:val="00260B93"/>
    <w:rsid w:val="0026138C"/>
    <w:rsid w:val="0026193C"/>
    <w:rsid w:val="002625A0"/>
    <w:rsid w:val="00262759"/>
    <w:rsid w:val="00262EA4"/>
    <w:rsid w:val="00264584"/>
    <w:rsid w:val="00264600"/>
    <w:rsid w:val="00265FD2"/>
    <w:rsid w:val="0026613A"/>
    <w:rsid w:val="002671C9"/>
    <w:rsid w:val="00267511"/>
    <w:rsid w:val="002709A3"/>
    <w:rsid w:val="00271914"/>
    <w:rsid w:val="00271C58"/>
    <w:rsid w:val="002732F4"/>
    <w:rsid w:val="00275B17"/>
    <w:rsid w:val="00275C2A"/>
    <w:rsid w:val="002763A9"/>
    <w:rsid w:val="0027644E"/>
    <w:rsid w:val="00280178"/>
    <w:rsid w:val="00280F99"/>
    <w:rsid w:val="00281BF4"/>
    <w:rsid w:val="00282D78"/>
    <w:rsid w:val="00283AE0"/>
    <w:rsid w:val="00283AE1"/>
    <w:rsid w:val="00286883"/>
    <w:rsid w:val="002868CE"/>
    <w:rsid w:val="0028705C"/>
    <w:rsid w:val="00287A09"/>
    <w:rsid w:val="00290F38"/>
    <w:rsid w:val="00291503"/>
    <w:rsid w:val="00292ADD"/>
    <w:rsid w:val="002933CE"/>
    <w:rsid w:val="002947D1"/>
    <w:rsid w:val="002951B1"/>
    <w:rsid w:val="0029526C"/>
    <w:rsid w:val="00295358"/>
    <w:rsid w:val="00295DE6"/>
    <w:rsid w:val="002971C7"/>
    <w:rsid w:val="00297208"/>
    <w:rsid w:val="002A46E3"/>
    <w:rsid w:val="002A5250"/>
    <w:rsid w:val="002A5E7B"/>
    <w:rsid w:val="002A6035"/>
    <w:rsid w:val="002A6ACA"/>
    <w:rsid w:val="002A720B"/>
    <w:rsid w:val="002B04EA"/>
    <w:rsid w:val="002B13DB"/>
    <w:rsid w:val="002B1F08"/>
    <w:rsid w:val="002B243B"/>
    <w:rsid w:val="002B36D0"/>
    <w:rsid w:val="002B3880"/>
    <w:rsid w:val="002B4277"/>
    <w:rsid w:val="002B4416"/>
    <w:rsid w:val="002B4D03"/>
    <w:rsid w:val="002B6323"/>
    <w:rsid w:val="002B663D"/>
    <w:rsid w:val="002B6CBC"/>
    <w:rsid w:val="002B7666"/>
    <w:rsid w:val="002B7696"/>
    <w:rsid w:val="002C1F14"/>
    <w:rsid w:val="002C3FF7"/>
    <w:rsid w:val="002C42AE"/>
    <w:rsid w:val="002C5205"/>
    <w:rsid w:val="002C569E"/>
    <w:rsid w:val="002C5B73"/>
    <w:rsid w:val="002C6CE6"/>
    <w:rsid w:val="002C712B"/>
    <w:rsid w:val="002D37A2"/>
    <w:rsid w:val="002D4075"/>
    <w:rsid w:val="002D4E1F"/>
    <w:rsid w:val="002D4F60"/>
    <w:rsid w:val="002D5244"/>
    <w:rsid w:val="002D7878"/>
    <w:rsid w:val="002D7CA9"/>
    <w:rsid w:val="002E13C4"/>
    <w:rsid w:val="002E1744"/>
    <w:rsid w:val="002E63A0"/>
    <w:rsid w:val="002E6902"/>
    <w:rsid w:val="002E7322"/>
    <w:rsid w:val="002E7657"/>
    <w:rsid w:val="002F080D"/>
    <w:rsid w:val="002F1B1B"/>
    <w:rsid w:val="002F241A"/>
    <w:rsid w:val="002F4070"/>
    <w:rsid w:val="002F4BB1"/>
    <w:rsid w:val="002F5EC1"/>
    <w:rsid w:val="00300369"/>
    <w:rsid w:val="00300D96"/>
    <w:rsid w:val="003016BD"/>
    <w:rsid w:val="00301778"/>
    <w:rsid w:val="00302049"/>
    <w:rsid w:val="00303B88"/>
    <w:rsid w:val="003046D3"/>
    <w:rsid w:val="00305B39"/>
    <w:rsid w:val="003073C9"/>
    <w:rsid w:val="00310D6C"/>
    <w:rsid w:val="00310DE8"/>
    <w:rsid w:val="00310FF6"/>
    <w:rsid w:val="0031114B"/>
    <w:rsid w:val="00311B4D"/>
    <w:rsid w:val="003134C3"/>
    <w:rsid w:val="0031397C"/>
    <w:rsid w:val="00313A15"/>
    <w:rsid w:val="0031529F"/>
    <w:rsid w:val="003153F8"/>
    <w:rsid w:val="00320BAF"/>
    <w:rsid w:val="003237CD"/>
    <w:rsid w:val="00324F4B"/>
    <w:rsid w:val="003251BD"/>
    <w:rsid w:val="0032527D"/>
    <w:rsid w:val="0032572E"/>
    <w:rsid w:val="003263F0"/>
    <w:rsid w:val="003275BB"/>
    <w:rsid w:val="00327752"/>
    <w:rsid w:val="00330092"/>
    <w:rsid w:val="00331F7D"/>
    <w:rsid w:val="003329A5"/>
    <w:rsid w:val="00333AE6"/>
    <w:rsid w:val="00334AEB"/>
    <w:rsid w:val="00334FFA"/>
    <w:rsid w:val="00335A6F"/>
    <w:rsid w:val="0033786C"/>
    <w:rsid w:val="00337895"/>
    <w:rsid w:val="00337DC7"/>
    <w:rsid w:val="00340DD4"/>
    <w:rsid w:val="00340E50"/>
    <w:rsid w:val="003411A4"/>
    <w:rsid w:val="00341C49"/>
    <w:rsid w:val="00342338"/>
    <w:rsid w:val="00343FE1"/>
    <w:rsid w:val="00344581"/>
    <w:rsid w:val="0034470D"/>
    <w:rsid w:val="0034510B"/>
    <w:rsid w:val="003453CA"/>
    <w:rsid w:val="00345816"/>
    <w:rsid w:val="00346D20"/>
    <w:rsid w:val="003475D5"/>
    <w:rsid w:val="0035072A"/>
    <w:rsid w:val="00351508"/>
    <w:rsid w:val="00351596"/>
    <w:rsid w:val="003525D8"/>
    <w:rsid w:val="00352DCF"/>
    <w:rsid w:val="00352E92"/>
    <w:rsid w:val="003534FC"/>
    <w:rsid w:val="003537B9"/>
    <w:rsid w:val="00353B7D"/>
    <w:rsid w:val="00353C3D"/>
    <w:rsid w:val="00355149"/>
    <w:rsid w:val="00356C56"/>
    <w:rsid w:val="00356CAD"/>
    <w:rsid w:val="00357061"/>
    <w:rsid w:val="003611A6"/>
    <w:rsid w:val="0036197E"/>
    <w:rsid w:val="00362E8F"/>
    <w:rsid w:val="00363470"/>
    <w:rsid w:val="00363AAB"/>
    <w:rsid w:val="00364588"/>
    <w:rsid w:val="00367431"/>
    <w:rsid w:val="00371238"/>
    <w:rsid w:val="00371F41"/>
    <w:rsid w:val="00372977"/>
    <w:rsid w:val="00372BAB"/>
    <w:rsid w:val="00374488"/>
    <w:rsid w:val="00374CD0"/>
    <w:rsid w:val="00375568"/>
    <w:rsid w:val="00375C35"/>
    <w:rsid w:val="00376055"/>
    <w:rsid w:val="0037609A"/>
    <w:rsid w:val="00376B7B"/>
    <w:rsid w:val="00380650"/>
    <w:rsid w:val="00381915"/>
    <w:rsid w:val="00382766"/>
    <w:rsid w:val="00382A8D"/>
    <w:rsid w:val="00383E46"/>
    <w:rsid w:val="003852CD"/>
    <w:rsid w:val="003855B2"/>
    <w:rsid w:val="00385E89"/>
    <w:rsid w:val="00390443"/>
    <w:rsid w:val="003907E9"/>
    <w:rsid w:val="00390DE8"/>
    <w:rsid w:val="00391B06"/>
    <w:rsid w:val="00392059"/>
    <w:rsid w:val="0039367C"/>
    <w:rsid w:val="00393E47"/>
    <w:rsid w:val="00394A09"/>
    <w:rsid w:val="00395178"/>
    <w:rsid w:val="0039536C"/>
    <w:rsid w:val="0039627A"/>
    <w:rsid w:val="00397343"/>
    <w:rsid w:val="003A1085"/>
    <w:rsid w:val="003A1E35"/>
    <w:rsid w:val="003A203F"/>
    <w:rsid w:val="003A2ACE"/>
    <w:rsid w:val="003A2BB1"/>
    <w:rsid w:val="003A624D"/>
    <w:rsid w:val="003A6A21"/>
    <w:rsid w:val="003A7D68"/>
    <w:rsid w:val="003B1318"/>
    <w:rsid w:val="003B21E2"/>
    <w:rsid w:val="003B2926"/>
    <w:rsid w:val="003B51C0"/>
    <w:rsid w:val="003B5602"/>
    <w:rsid w:val="003B5FE5"/>
    <w:rsid w:val="003B60DF"/>
    <w:rsid w:val="003B6A02"/>
    <w:rsid w:val="003B6CBB"/>
    <w:rsid w:val="003B75F0"/>
    <w:rsid w:val="003B77C9"/>
    <w:rsid w:val="003B7CC0"/>
    <w:rsid w:val="003C0F04"/>
    <w:rsid w:val="003C114C"/>
    <w:rsid w:val="003C15FC"/>
    <w:rsid w:val="003C167E"/>
    <w:rsid w:val="003C2281"/>
    <w:rsid w:val="003C3420"/>
    <w:rsid w:val="003C34BD"/>
    <w:rsid w:val="003C40F9"/>
    <w:rsid w:val="003C4191"/>
    <w:rsid w:val="003C48DC"/>
    <w:rsid w:val="003C4D5B"/>
    <w:rsid w:val="003C4EA9"/>
    <w:rsid w:val="003C5FC4"/>
    <w:rsid w:val="003D2ED5"/>
    <w:rsid w:val="003D3687"/>
    <w:rsid w:val="003D3F3E"/>
    <w:rsid w:val="003D54E9"/>
    <w:rsid w:val="003D71A6"/>
    <w:rsid w:val="003E0CB1"/>
    <w:rsid w:val="003E11CD"/>
    <w:rsid w:val="003E1DCD"/>
    <w:rsid w:val="003E2EB8"/>
    <w:rsid w:val="003E3803"/>
    <w:rsid w:val="003E4403"/>
    <w:rsid w:val="003E4FB7"/>
    <w:rsid w:val="003E6BA0"/>
    <w:rsid w:val="003E774D"/>
    <w:rsid w:val="003E7DAB"/>
    <w:rsid w:val="003F24CD"/>
    <w:rsid w:val="003F30D0"/>
    <w:rsid w:val="003F3B2D"/>
    <w:rsid w:val="003F54E0"/>
    <w:rsid w:val="003F5BB0"/>
    <w:rsid w:val="003F6285"/>
    <w:rsid w:val="00400066"/>
    <w:rsid w:val="004010D8"/>
    <w:rsid w:val="00402116"/>
    <w:rsid w:val="004028D1"/>
    <w:rsid w:val="004034D6"/>
    <w:rsid w:val="0040379C"/>
    <w:rsid w:val="00403A5A"/>
    <w:rsid w:val="0040406B"/>
    <w:rsid w:val="00406559"/>
    <w:rsid w:val="00407A5B"/>
    <w:rsid w:val="00413B8D"/>
    <w:rsid w:val="00414A27"/>
    <w:rsid w:val="00414A93"/>
    <w:rsid w:val="00414CEB"/>
    <w:rsid w:val="00414E36"/>
    <w:rsid w:val="00415801"/>
    <w:rsid w:val="004169EC"/>
    <w:rsid w:val="004213BF"/>
    <w:rsid w:val="00421526"/>
    <w:rsid w:val="00421C07"/>
    <w:rsid w:val="0042227C"/>
    <w:rsid w:val="00422A6B"/>
    <w:rsid w:val="00423789"/>
    <w:rsid w:val="004247E0"/>
    <w:rsid w:val="00424B03"/>
    <w:rsid w:val="00424ECA"/>
    <w:rsid w:val="00425F65"/>
    <w:rsid w:val="00425FE9"/>
    <w:rsid w:val="00426E4E"/>
    <w:rsid w:val="004273E1"/>
    <w:rsid w:val="00427DD6"/>
    <w:rsid w:val="00430D1C"/>
    <w:rsid w:val="00431FEE"/>
    <w:rsid w:val="00432241"/>
    <w:rsid w:val="0043240E"/>
    <w:rsid w:val="004324CB"/>
    <w:rsid w:val="004343A4"/>
    <w:rsid w:val="00434F07"/>
    <w:rsid w:val="0043720B"/>
    <w:rsid w:val="00437FA9"/>
    <w:rsid w:val="00441411"/>
    <w:rsid w:val="004417F0"/>
    <w:rsid w:val="00442252"/>
    <w:rsid w:val="004431D2"/>
    <w:rsid w:val="00443B30"/>
    <w:rsid w:val="00443D65"/>
    <w:rsid w:val="0044633D"/>
    <w:rsid w:val="00446E13"/>
    <w:rsid w:val="004473B5"/>
    <w:rsid w:val="004474D2"/>
    <w:rsid w:val="004476CF"/>
    <w:rsid w:val="00447911"/>
    <w:rsid w:val="004516F2"/>
    <w:rsid w:val="004517B5"/>
    <w:rsid w:val="004526A2"/>
    <w:rsid w:val="00452ABB"/>
    <w:rsid w:val="00453152"/>
    <w:rsid w:val="00457145"/>
    <w:rsid w:val="00460A0C"/>
    <w:rsid w:val="00461328"/>
    <w:rsid w:val="0046459D"/>
    <w:rsid w:val="0046485E"/>
    <w:rsid w:val="00465374"/>
    <w:rsid w:val="00467347"/>
    <w:rsid w:val="004718B9"/>
    <w:rsid w:val="004725A2"/>
    <w:rsid w:val="00474ED8"/>
    <w:rsid w:val="004761F9"/>
    <w:rsid w:val="004803DA"/>
    <w:rsid w:val="004811AF"/>
    <w:rsid w:val="00481B1E"/>
    <w:rsid w:val="00483058"/>
    <w:rsid w:val="00483148"/>
    <w:rsid w:val="00483276"/>
    <w:rsid w:val="0048571F"/>
    <w:rsid w:val="00487A55"/>
    <w:rsid w:val="0049120E"/>
    <w:rsid w:val="004934F3"/>
    <w:rsid w:val="00493DD6"/>
    <w:rsid w:val="00493E75"/>
    <w:rsid w:val="00495799"/>
    <w:rsid w:val="00495D56"/>
    <w:rsid w:val="00496767"/>
    <w:rsid w:val="004978A6"/>
    <w:rsid w:val="004A2B2F"/>
    <w:rsid w:val="004A31EF"/>
    <w:rsid w:val="004A3AC7"/>
    <w:rsid w:val="004A4E83"/>
    <w:rsid w:val="004A4FF5"/>
    <w:rsid w:val="004A5451"/>
    <w:rsid w:val="004A6DC3"/>
    <w:rsid w:val="004A7F5A"/>
    <w:rsid w:val="004B0107"/>
    <w:rsid w:val="004B0539"/>
    <w:rsid w:val="004B15E4"/>
    <w:rsid w:val="004B3A0B"/>
    <w:rsid w:val="004B3A6D"/>
    <w:rsid w:val="004B4893"/>
    <w:rsid w:val="004B5449"/>
    <w:rsid w:val="004B5CEC"/>
    <w:rsid w:val="004B6755"/>
    <w:rsid w:val="004B77A6"/>
    <w:rsid w:val="004C006A"/>
    <w:rsid w:val="004C14EC"/>
    <w:rsid w:val="004C3327"/>
    <w:rsid w:val="004C452A"/>
    <w:rsid w:val="004C62AE"/>
    <w:rsid w:val="004C64D9"/>
    <w:rsid w:val="004C782F"/>
    <w:rsid w:val="004D078A"/>
    <w:rsid w:val="004D1009"/>
    <w:rsid w:val="004D15D2"/>
    <w:rsid w:val="004D15F6"/>
    <w:rsid w:val="004D1E35"/>
    <w:rsid w:val="004D2434"/>
    <w:rsid w:val="004D2EE1"/>
    <w:rsid w:val="004D35BD"/>
    <w:rsid w:val="004D505D"/>
    <w:rsid w:val="004D620B"/>
    <w:rsid w:val="004D6365"/>
    <w:rsid w:val="004D6B16"/>
    <w:rsid w:val="004D7132"/>
    <w:rsid w:val="004D7768"/>
    <w:rsid w:val="004E0DF9"/>
    <w:rsid w:val="004E18EB"/>
    <w:rsid w:val="004E28F2"/>
    <w:rsid w:val="004E71C2"/>
    <w:rsid w:val="004E7753"/>
    <w:rsid w:val="004F1579"/>
    <w:rsid w:val="004F2C08"/>
    <w:rsid w:val="004F3067"/>
    <w:rsid w:val="004F391D"/>
    <w:rsid w:val="004F3EBD"/>
    <w:rsid w:val="004F7516"/>
    <w:rsid w:val="004F75C4"/>
    <w:rsid w:val="004F7D5B"/>
    <w:rsid w:val="00501175"/>
    <w:rsid w:val="0050170D"/>
    <w:rsid w:val="00503914"/>
    <w:rsid w:val="00504334"/>
    <w:rsid w:val="005056D8"/>
    <w:rsid w:val="00505F7A"/>
    <w:rsid w:val="00510D43"/>
    <w:rsid w:val="005110DE"/>
    <w:rsid w:val="00511C74"/>
    <w:rsid w:val="00512DA0"/>
    <w:rsid w:val="00512F3D"/>
    <w:rsid w:val="0051309D"/>
    <w:rsid w:val="005131FB"/>
    <w:rsid w:val="005136B8"/>
    <w:rsid w:val="005143A1"/>
    <w:rsid w:val="00514709"/>
    <w:rsid w:val="0051522A"/>
    <w:rsid w:val="0051540D"/>
    <w:rsid w:val="00515520"/>
    <w:rsid w:val="00515A6C"/>
    <w:rsid w:val="00515E87"/>
    <w:rsid w:val="005160E1"/>
    <w:rsid w:val="005166A7"/>
    <w:rsid w:val="005175A0"/>
    <w:rsid w:val="00517EAF"/>
    <w:rsid w:val="0052063B"/>
    <w:rsid w:val="00521DC0"/>
    <w:rsid w:val="00522B1E"/>
    <w:rsid w:val="00522FAF"/>
    <w:rsid w:val="005232C8"/>
    <w:rsid w:val="00524331"/>
    <w:rsid w:val="00525E03"/>
    <w:rsid w:val="00525E98"/>
    <w:rsid w:val="0053025F"/>
    <w:rsid w:val="005326A3"/>
    <w:rsid w:val="00534074"/>
    <w:rsid w:val="005345F3"/>
    <w:rsid w:val="00534810"/>
    <w:rsid w:val="00534AE7"/>
    <w:rsid w:val="00534BD5"/>
    <w:rsid w:val="00535370"/>
    <w:rsid w:val="005353B0"/>
    <w:rsid w:val="005413C0"/>
    <w:rsid w:val="00541946"/>
    <w:rsid w:val="00541A2A"/>
    <w:rsid w:val="00543658"/>
    <w:rsid w:val="00544121"/>
    <w:rsid w:val="0054570D"/>
    <w:rsid w:val="00545CD4"/>
    <w:rsid w:val="00547503"/>
    <w:rsid w:val="005475B9"/>
    <w:rsid w:val="00547984"/>
    <w:rsid w:val="00550221"/>
    <w:rsid w:val="005516C5"/>
    <w:rsid w:val="005518E1"/>
    <w:rsid w:val="00552406"/>
    <w:rsid w:val="00552452"/>
    <w:rsid w:val="00553F3B"/>
    <w:rsid w:val="00554417"/>
    <w:rsid w:val="0055472A"/>
    <w:rsid w:val="0055589E"/>
    <w:rsid w:val="00555C47"/>
    <w:rsid w:val="00556278"/>
    <w:rsid w:val="00556750"/>
    <w:rsid w:val="005604AE"/>
    <w:rsid w:val="00560582"/>
    <w:rsid w:val="00561231"/>
    <w:rsid w:val="005615F6"/>
    <w:rsid w:val="00562C0A"/>
    <w:rsid w:val="00564675"/>
    <w:rsid w:val="00564BF1"/>
    <w:rsid w:val="00565A88"/>
    <w:rsid w:val="00565BDE"/>
    <w:rsid w:val="0056617C"/>
    <w:rsid w:val="00566620"/>
    <w:rsid w:val="005671F3"/>
    <w:rsid w:val="005673C5"/>
    <w:rsid w:val="00570B01"/>
    <w:rsid w:val="00570D47"/>
    <w:rsid w:val="00571ED0"/>
    <w:rsid w:val="0057307B"/>
    <w:rsid w:val="005745FE"/>
    <w:rsid w:val="0057760D"/>
    <w:rsid w:val="00582708"/>
    <w:rsid w:val="00582A4D"/>
    <w:rsid w:val="00582F3E"/>
    <w:rsid w:val="005840D0"/>
    <w:rsid w:val="00585940"/>
    <w:rsid w:val="00586BEE"/>
    <w:rsid w:val="00587895"/>
    <w:rsid w:val="005907D0"/>
    <w:rsid w:val="005908C7"/>
    <w:rsid w:val="00590E92"/>
    <w:rsid w:val="0059161E"/>
    <w:rsid w:val="0059293C"/>
    <w:rsid w:val="00592955"/>
    <w:rsid w:val="005973DA"/>
    <w:rsid w:val="0059764F"/>
    <w:rsid w:val="005976AF"/>
    <w:rsid w:val="005A0F75"/>
    <w:rsid w:val="005A2F40"/>
    <w:rsid w:val="005A40BB"/>
    <w:rsid w:val="005A57DA"/>
    <w:rsid w:val="005A57DF"/>
    <w:rsid w:val="005A58BF"/>
    <w:rsid w:val="005A7698"/>
    <w:rsid w:val="005A7E61"/>
    <w:rsid w:val="005B00A4"/>
    <w:rsid w:val="005B0EB4"/>
    <w:rsid w:val="005B150D"/>
    <w:rsid w:val="005B32D4"/>
    <w:rsid w:val="005B38B7"/>
    <w:rsid w:val="005B3982"/>
    <w:rsid w:val="005B4040"/>
    <w:rsid w:val="005B4820"/>
    <w:rsid w:val="005B50BB"/>
    <w:rsid w:val="005B61F7"/>
    <w:rsid w:val="005B6746"/>
    <w:rsid w:val="005B7520"/>
    <w:rsid w:val="005C092C"/>
    <w:rsid w:val="005C10DC"/>
    <w:rsid w:val="005C4B1E"/>
    <w:rsid w:val="005C525D"/>
    <w:rsid w:val="005C6585"/>
    <w:rsid w:val="005C6698"/>
    <w:rsid w:val="005C773B"/>
    <w:rsid w:val="005D093B"/>
    <w:rsid w:val="005D0A43"/>
    <w:rsid w:val="005D0CCA"/>
    <w:rsid w:val="005D18DA"/>
    <w:rsid w:val="005D2058"/>
    <w:rsid w:val="005D25A9"/>
    <w:rsid w:val="005D2615"/>
    <w:rsid w:val="005D2980"/>
    <w:rsid w:val="005D3DA0"/>
    <w:rsid w:val="005D7D82"/>
    <w:rsid w:val="005E015D"/>
    <w:rsid w:val="005E13C0"/>
    <w:rsid w:val="005E293A"/>
    <w:rsid w:val="005E49E3"/>
    <w:rsid w:val="005E5D7A"/>
    <w:rsid w:val="005E6408"/>
    <w:rsid w:val="005E791C"/>
    <w:rsid w:val="005E7BBB"/>
    <w:rsid w:val="005E7EA5"/>
    <w:rsid w:val="005F02D8"/>
    <w:rsid w:val="005F1F11"/>
    <w:rsid w:val="005F1F33"/>
    <w:rsid w:val="005F29FB"/>
    <w:rsid w:val="005F3350"/>
    <w:rsid w:val="005F339E"/>
    <w:rsid w:val="005F3C79"/>
    <w:rsid w:val="005F49EC"/>
    <w:rsid w:val="005F5B02"/>
    <w:rsid w:val="005F66D8"/>
    <w:rsid w:val="005F6EE3"/>
    <w:rsid w:val="005F6EF1"/>
    <w:rsid w:val="005F7894"/>
    <w:rsid w:val="005F7D8B"/>
    <w:rsid w:val="00600936"/>
    <w:rsid w:val="006011A0"/>
    <w:rsid w:val="006017B0"/>
    <w:rsid w:val="00603198"/>
    <w:rsid w:val="00603AE5"/>
    <w:rsid w:val="0060413B"/>
    <w:rsid w:val="0060446D"/>
    <w:rsid w:val="00606B1E"/>
    <w:rsid w:val="00606D26"/>
    <w:rsid w:val="00607CCF"/>
    <w:rsid w:val="006109C0"/>
    <w:rsid w:val="00610E3A"/>
    <w:rsid w:val="00610FA0"/>
    <w:rsid w:val="0061160A"/>
    <w:rsid w:val="006119DF"/>
    <w:rsid w:val="00611B88"/>
    <w:rsid w:val="006142F1"/>
    <w:rsid w:val="006146B5"/>
    <w:rsid w:val="00615896"/>
    <w:rsid w:val="00615E60"/>
    <w:rsid w:val="00615F4A"/>
    <w:rsid w:val="00616235"/>
    <w:rsid w:val="006171E0"/>
    <w:rsid w:val="006172FF"/>
    <w:rsid w:val="006211FC"/>
    <w:rsid w:val="0062134F"/>
    <w:rsid w:val="00622C09"/>
    <w:rsid w:val="00622F8F"/>
    <w:rsid w:val="006237D1"/>
    <w:rsid w:val="006237F5"/>
    <w:rsid w:val="00623BE5"/>
    <w:rsid w:val="00625750"/>
    <w:rsid w:val="00625E5B"/>
    <w:rsid w:val="00626034"/>
    <w:rsid w:val="00627064"/>
    <w:rsid w:val="00627825"/>
    <w:rsid w:val="00627983"/>
    <w:rsid w:val="00627A02"/>
    <w:rsid w:val="00630959"/>
    <w:rsid w:val="00630A2E"/>
    <w:rsid w:val="00630E9D"/>
    <w:rsid w:val="00630F11"/>
    <w:rsid w:val="00632290"/>
    <w:rsid w:val="0063575C"/>
    <w:rsid w:val="00635973"/>
    <w:rsid w:val="00635C7F"/>
    <w:rsid w:val="0064000E"/>
    <w:rsid w:val="00640037"/>
    <w:rsid w:val="00640062"/>
    <w:rsid w:val="0064037B"/>
    <w:rsid w:val="00640886"/>
    <w:rsid w:val="00641747"/>
    <w:rsid w:val="00642151"/>
    <w:rsid w:val="0064380C"/>
    <w:rsid w:val="00645534"/>
    <w:rsid w:val="0064739D"/>
    <w:rsid w:val="00650310"/>
    <w:rsid w:val="00650D38"/>
    <w:rsid w:val="00651A58"/>
    <w:rsid w:val="00651AC2"/>
    <w:rsid w:val="0065291C"/>
    <w:rsid w:val="00652B06"/>
    <w:rsid w:val="0065331B"/>
    <w:rsid w:val="0065364D"/>
    <w:rsid w:val="0065380D"/>
    <w:rsid w:val="00653D41"/>
    <w:rsid w:val="00654A47"/>
    <w:rsid w:val="00654CC0"/>
    <w:rsid w:val="00655A5D"/>
    <w:rsid w:val="006567D4"/>
    <w:rsid w:val="006618FF"/>
    <w:rsid w:val="00664D9B"/>
    <w:rsid w:val="00665590"/>
    <w:rsid w:val="00665842"/>
    <w:rsid w:val="00665F1D"/>
    <w:rsid w:val="00671A79"/>
    <w:rsid w:val="00671D3E"/>
    <w:rsid w:val="00673376"/>
    <w:rsid w:val="00673CDA"/>
    <w:rsid w:val="00674A34"/>
    <w:rsid w:val="006754AC"/>
    <w:rsid w:val="00676C33"/>
    <w:rsid w:val="0068015F"/>
    <w:rsid w:val="006817D9"/>
    <w:rsid w:val="00682C01"/>
    <w:rsid w:val="00683422"/>
    <w:rsid w:val="0068491E"/>
    <w:rsid w:val="00684EE1"/>
    <w:rsid w:val="00685F0E"/>
    <w:rsid w:val="006860BF"/>
    <w:rsid w:val="00690013"/>
    <w:rsid w:val="00690148"/>
    <w:rsid w:val="006915F0"/>
    <w:rsid w:val="00691B5A"/>
    <w:rsid w:val="00691C0F"/>
    <w:rsid w:val="00691F76"/>
    <w:rsid w:val="00693117"/>
    <w:rsid w:val="00693250"/>
    <w:rsid w:val="00693953"/>
    <w:rsid w:val="00693C4C"/>
    <w:rsid w:val="0069445F"/>
    <w:rsid w:val="00694C82"/>
    <w:rsid w:val="006963DF"/>
    <w:rsid w:val="00696E48"/>
    <w:rsid w:val="006971AB"/>
    <w:rsid w:val="0069730E"/>
    <w:rsid w:val="0069741E"/>
    <w:rsid w:val="00697CE5"/>
    <w:rsid w:val="006A06FE"/>
    <w:rsid w:val="006A2C07"/>
    <w:rsid w:val="006A3305"/>
    <w:rsid w:val="006A404A"/>
    <w:rsid w:val="006A4892"/>
    <w:rsid w:val="006A4ABB"/>
    <w:rsid w:val="006A5C90"/>
    <w:rsid w:val="006A6695"/>
    <w:rsid w:val="006A6FC2"/>
    <w:rsid w:val="006B010A"/>
    <w:rsid w:val="006B0128"/>
    <w:rsid w:val="006B08D6"/>
    <w:rsid w:val="006B17E2"/>
    <w:rsid w:val="006B1D11"/>
    <w:rsid w:val="006B1E4D"/>
    <w:rsid w:val="006B3D84"/>
    <w:rsid w:val="006B5EF2"/>
    <w:rsid w:val="006B668A"/>
    <w:rsid w:val="006B6B2A"/>
    <w:rsid w:val="006B6E67"/>
    <w:rsid w:val="006B6FA1"/>
    <w:rsid w:val="006C0096"/>
    <w:rsid w:val="006C01AD"/>
    <w:rsid w:val="006C0991"/>
    <w:rsid w:val="006C2D69"/>
    <w:rsid w:val="006C359B"/>
    <w:rsid w:val="006C3830"/>
    <w:rsid w:val="006C52E8"/>
    <w:rsid w:val="006C54A2"/>
    <w:rsid w:val="006C5F16"/>
    <w:rsid w:val="006C6233"/>
    <w:rsid w:val="006C7CA8"/>
    <w:rsid w:val="006D0AF1"/>
    <w:rsid w:val="006D0CEF"/>
    <w:rsid w:val="006D1582"/>
    <w:rsid w:val="006D31DD"/>
    <w:rsid w:val="006D3844"/>
    <w:rsid w:val="006D38D8"/>
    <w:rsid w:val="006D64A3"/>
    <w:rsid w:val="006E0559"/>
    <w:rsid w:val="006E3137"/>
    <w:rsid w:val="006E3339"/>
    <w:rsid w:val="006E3A28"/>
    <w:rsid w:val="006E4176"/>
    <w:rsid w:val="006E598A"/>
    <w:rsid w:val="006E66EA"/>
    <w:rsid w:val="006E705D"/>
    <w:rsid w:val="006E7A4A"/>
    <w:rsid w:val="006F0326"/>
    <w:rsid w:val="006F0D62"/>
    <w:rsid w:val="006F1E23"/>
    <w:rsid w:val="006F1FD9"/>
    <w:rsid w:val="006F3D09"/>
    <w:rsid w:val="006F51AA"/>
    <w:rsid w:val="006F553D"/>
    <w:rsid w:val="006F563E"/>
    <w:rsid w:val="006F6EAB"/>
    <w:rsid w:val="00701B5D"/>
    <w:rsid w:val="007020E3"/>
    <w:rsid w:val="0070299C"/>
    <w:rsid w:val="0070312B"/>
    <w:rsid w:val="0070350D"/>
    <w:rsid w:val="00703FE9"/>
    <w:rsid w:val="0070613F"/>
    <w:rsid w:val="007068FE"/>
    <w:rsid w:val="00707543"/>
    <w:rsid w:val="00707FB0"/>
    <w:rsid w:val="0071046E"/>
    <w:rsid w:val="0071199F"/>
    <w:rsid w:val="007158B2"/>
    <w:rsid w:val="00715CB4"/>
    <w:rsid w:val="0071625A"/>
    <w:rsid w:val="00722ED7"/>
    <w:rsid w:val="007302E7"/>
    <w:rsid w:val="007309B4"/>
    <w:rsid w:val="00730A0C"/>
    <w:rsid w:val="0073145F"/>
    <w:rsid w:val="007316F2"/>
    <w:rsid w:val="007327DA"/>
    <w:rsid w:val="007344B6"/>
    <w:rsid w:val="00735A68"/>
    <w:rsid w:val="00735DA1"/>
    <w:rsid w:val="00735E84"/>
    <w:rsid w:val="007365A0"/>
    <w:rsid w:val="0073685D"/>
    <w:rsid w:val="00736B10"/>
    <w:rsid w:val="0073707D"/>
    <w:rsid w:val="007409F2"/>
    <w:rsid w:val="00742E0F"/>
    <w:rsid w:val="0074354C"/>
    <w:rsid w:val="00743C15"/>
    <w:rsid w:val="007441A2"/>
    <w:rsid w:val="00744886"/>
    <w:rsid w:val="00745F4F"/>
    <w:rsid w:val="00746602"/>
    <w:rsid w:val="0074704E"/>
    <w:rsid w:val="00747FF6"/>
    <w:rsid w:val="00750024"/>
    <w:rsid w:val="00750BE9"/>
    <w:rsid w:val="00750D1C"/>
    <w:rsid w:val="00750FA6"/>
    <w:rsid w:val="007513DE"/>
    <w:rsid w:val="00752CC1"/>
    <w:rsid w:val="00753630"/>
    <w:rsid w:val="00753CF3"/>
    <w:rsid w:val="00754D57"/>
    <w:rsid w:val="0075561A"/>
    <w:rsid w:val="00755748"/>
    <w:rsid w:val="0075645D"/>
    <w:rsid w:val="0076019E"/>
    <w:rsid w:val="00761188"/>
    <w:rsid w:val="0076159C"/>
    <w:rsid w:val="0076408E"/>
    <w:rsid w:val="00766377"/>
    <w:rsid w:val="0076695B"/>
    <w:rsid w:val="007670A8"/>
    <w:rsid w:val="0076738B"/>
    <w:rsid w:val="00767BDE"/>
    <w:rsid w:val="007716B0"/>
    <w:rsid w:val="00771CB7"/>
    <w:rsid w:val="00773072"/>
    <w:rsid w:val="00773AD3"/>
    <w:rsid w:val="00774762"/>
    <w:rsid w:val="007755AD"/>
    <w:rsid w:val="007826AD"/>
    <w:rsid w:val="007850F6"/>
    <w:rsid w:val="0078520C"/>
    <w:rsid w:val="00785918"/>
    <w:rsid w:val="00785BD3"/>
    <w:rsid w:val="00785F4E"/>
    <w:rsid w:val="00786B63"/>
    <w:rsid w:val="00786C89"/>
    <w:rsid w:val="00786CC6"/>
    <w:rsid w:val="00787974"/>
    <w:rsid w:val="007914C7"/>
    <w:rsid w:val="00792401"/>
    <w:rsid w:val="007924E3"/>
    <w:rsid w:val="007934D0"/>
    <w:rsid w:val="007965B6"/>
    <w:rsid w:val="007975E7"/>
    <w:rsid w:val="007A18F0"/>
    <w:rsid w:val="007A2820"/>
    <w:rsid w:val="007A3EBC"/>
    <w:rsid w:val="007A541D"/>
    <w:rsid w:val="007A578F"/>
    <w:rsid w:val="007A5A0B"/>
    <w:rsid w:val="007A6690"/>
    <w:rsid w:val="007A69A4"/>
    <w:rsid w:val="007A7A1C"/>
    <w:rsid w:val="007B1345"/>
    <w:rsid w:val="007B142D"/>
    <w:rsid w:val="007B2303"/>
    <w:rsid w:val="007B257D"/>
    <w:rsid w:val="007B4659"/>
    <w:rsid w:val="007B4A34"/>
    <w:rsid w:val="007B5CD8"/>
    <w:rsid w:val="007C0F6B"/>
    <w:rsid w:val="007C3952"/>
    <w:rsid w:val="007C50E3"/>
    <w:rsid w:val="007C545F"/>
    <w:rsid w:val="007C678F"/>
    <w:rsid w:val="007D21D7"/>
    <w:rsid w:val="007D4063"/>
    <w:rsid w:val="007D42BB"/>
    <w:rsid w:val="007D518C"/>
    <w:rsid w:val="007D5EDC"/>
    <w:rsid w:val="007D6167"/>
    <w:rsid w:val="007D747E"/>
    <w:rsid w:val="007E0C38"/>
    <w:rsid w:val="007E0EDD"/>
    <w:rsid w:val="007E1168"/>
    <w:rsid w:val="007E1DB8"/>
    <w:rsid w:val="007E27B6"/>
    <w:rsid w:val="007E2C20"/>
    <w:rsid w:val="007E45BA"/>
    <w:rsid w:val="007E48B5"/>
    <w:rsid w:val="007E64CF"/>
    <w:rsid w:val="007F02F9"/>
    <w:rsid w:val="007F12E4"/>
    <w:rsid w:val="007F1DDB"/>
    <w:rsid w:val="007F1F6E"/>
    <w:rsid w:val="007F24DF"/>
    <w:rsid w:val="007F2ABA"/>
    <w:rsid w:val="007F4D70"/>
    <w:rsid w:val="007F7E11"/>
    <w:rsid w:val="0080023B"/>
    <w:rsid w:val="00801B11"/>
    <w:rsid w:val="00801B1F"/>
    <w:rsid w:val="00803428"/>
    <w:rsid w:val="00803D45"/>
    <w:rsid w:val="00805170"/>
    <w:rsid w:val="00805B11"/>
    <w:rsid w:val="00807A29"/>
    <w:rsid w:val="00807F0B"/>
    <w:rsid w:val="00817E60"/>
    <w:rsid w:val="00817F1F"/>
    <w:rsid w:val="00820F50"/>
    <w:rsid w:val="00820FCE"/>
    <w:rsid w:val="00821A6E"/>
    <w:rsid w:val="00821FD7"/>
    <w:rsid w:val="00823482"/>
    <w:rsid w:val="008270D0"/>
    <w:rsid w:val="0083088C"/>
    <w:rsid w:val="00831733"/>
    <w:rsid w:val="00831B37"/>
    <w:rsid w:val="00831D8B"/>
    <w:rsid w:val="00832DC8"/>
    <w:rsid w:val="00833AA7"/>
    <w:rsid w:val="00834844"/>
    <w:rsid w:val="00834C28"/>
    <w:rsid w:val="0083516D"/>
    <w:rsid w:val="00835224"/>
    <w:rsid w:val="00835676"/>
    <w:rsid w:val="00835C9E"/>
    <w:rsid w:val="00836496"/>
    <w:rsid w:val="008364FD"/>
    <w:rsid w:val="008365CA"/>
    <w:rsid w:val="00836680"/>
    <w:rsid w:val="008400D8"/>
    <w:rsid w:val="00840AB9"/>
    <w:rsid w:val="0084175D"/>
    <w:rsid w:val="00843128"/>
    <w:rsid w:val="0084372B"/>
    <w:rsid w:val="008439FE"/>
    <w:rsid w:val="00843AF4"/>
    <w:rsid w:val="00843B7B"/>
    <w:rsid w:val="008440DD"/>
    <w:rsid w:val="00845938"/>
    <w:rsid w:val="008459DE"/>
    <w:rsid w:val="00845D36"/>
    <w:rsid w:val="00847263"/>
    <w:rsid w:val="008506EB"/>
    <w:rsid w:val="0085167E"/>
    <w:rsid w:val="00852447"/>
    <w:rsid w:val="00852F23"/>
    <w:rsid w:val="00853240"/>
    <w:rsid w:val="008533A9"/>
    <w:rsid w:val="00853866"/>
    <w:rsid w:val="00853B51"/>
    <w:rsid w:val="00854C39"/>
    <w:rsid w:val="0085624B"/>
    <w:rsid w:val="00856691"/>
    <w:rsid w:val="008600C8"/>
    <w:rsid w:val="008635D4"/>
    <w:rsid w:val="00864996"/>
    <w:rsid w:val="00864CBD"/>
    <w:rsid w:val="00866113"/>
    <w:rsid w:val="00867D38"/>
    <w:rsid w:val="00871243"/>
    <w:rsid w:val="00873067"/>
    <w:rsid w:val="008731C8"/>
    <w:rsid w:val="00873FBE"/>
    <w:rsid w:val="00873FF1"/>
    <w:rsid w:val="00875639"/>
    <w:rsid w:val="00875F1A"/>
    <w:rsid w:val="00877F6E"/>
    <w:rsid w:val="00880609"/>
    <w:rsid w:val="00880AB1"/>
    <w:rsid w:val="008814F2"/>
    <w:rsid w:val="00881799"/>
    <w:rsid w:val="008824F2"/>
    <w:rsid w:val="00882C7B"/>
    <w:rsid w:val="00882CD5"/>
    <w:rsid w:val="00882DE7"/>
    <w:rsid w:val="008867F6"/>
    <w:rsid w:val="00887381"/>
    <w:rsid w:val="00887494"/>
    <w:rsid w:val="00887AF7"/>
    <w:rsid w:val="00890E8D"/>
    <w:rsid w:val="0089193A"/>
    <w:rsid w:val="008923D4"/>
    <w:rsid w:val="00893571"/>
    <w:rsid w:val="0089384D"/>
    <w:rsid w:val="00894659"/>
    <w:rsid w:val="00896334"/>
    <w:rsid w:val="00896FF6"/>
    <w:rsid w:val="00897C3F"/>
    <w:rsid w:val="00897D7D"/>
    <w:rsid w:val="008A3269"/>
    <w:rsid w:val="008A7F7E"/>
    <w:rsid w:val="008B0808"/>
    <w:rsid w:val="008B14D4"/>
    <w:rsid w:val="008B20A6"/>
    <w:rsid w:val="008B4C56"/>
    <w:rsid w:val="008B531A"/>
    <w:rsid w:val="008B537D"/>
    <w:rsid w:val="008B6348"/>
    <w:rsid w:val="008B670B"/>
    <w:rsid w:val="008B674D"/>
    <w:rsid w:val="008B7BFB"/>
    <w:rsid w:val="008C0622"/>
    <w:rsid w:val="008C0F4A"/>
    <w:rsid w:val="008C1402"/>
    <w:rsid w:val="008C32E6"/>
    <w:rsid w:val="008C5A90"/>
    <w:rsid w:val="008C6081"/>
    <w:rsid w:val="008C68B2"/>
    <w:rsid w:val="008C6D5C"/>
    <w:rsid w:val="008D0FB9"/>
    <w:rsid w:val="008D1825"/>
    <w:rsid w:val="008D1D78"/>
    <w:rsid w:val="008D2FCB"/>
    <w:rsid w:val="008D5D22"/>
    <w:rsid w:val="008D663C"/>
    <w:rsid w:val="008D6FAD"/>
    <w:rsid w:val="008D710C"/>
    <w:rsid w:val="008E0D29"/>
    <w:rsid w:val="008E13C5"/>
    <w:rsid w:val="008E1B5F"/>
    <w:rsid w:val="008E2BD2"/>
    <w:rsid w:val="008E3914"/>
    <w:rsid w:val="008E3C58"/>
    <w:rsid w:val="008E69DA"/>
    <w:rsid w:val="008E7979"/>
    <w:rsid w:val="008F052A"/>
    <w:rsid w:val="008F1387"/>
    <w:rsid w:val="008F2681"/>
    <w:rsid w:val="008F2D19"/>
    <w:rsid w:val="008F2EE3"/>
    <w:rsid w:val="008F3155"/>
    <w:rsid w:val="008F54C9"/>
    <w:rsid w:val="008F5508"/>
    <w:rsid w:val="008F5BED"/>
    <w:rsid w:val="00900DE9"/>
    <w:rsid w:val="00900FCA"/>
    <w:rsid w:val="00901147"/>
    <w:rsid w:val="00902012"/>
    <w:rsid w:val="009021F6"/>
    <w:rsid w:val="00902425"/>
    <w:rsid w:val="0090244E"/>
    <w:rsid w:val="009039A9"/>
    <w:rsid w:val="00904E11"/>
    <w:rsid w:val="00906332"/>
    <w:rsid w:val="0090696B"/>
    <w:rsid w:val="00907B25"/>
    <w:rsid w:val="009108AC"/>
    <w:rsid w:val="00911F40"/>
    <w:rsid w:val="00912005"/>
    <w:rsid w:val="0091363B"/>
    <w:rsid w:val="0091365B"/>
    <w:rsid w:val="00913DF1"/>
    <w:rsid w:val="009145EB"/>
    <w:rsid w:val="00914BB0"/>
    <w:rsid w:val="0091657E"/>
    <w:rsid w:val="00916854"/>
    <w:rsid w:val="00916B40"/>
    <w:rsid w:val="00917CD2"/>
    <w:rsid w:val="00917ED2"/>
    <w:rsid w:val="00920A91"/>
    <w:rsid w:val="00920C0D"/>
    <w:rsid w:val="00920FF5"/>
    <w:rsid w:val="0092321E"/>
    <w:rsid w:val="00923770"/>
    <w:rsid w:val="0092464C"/>
    <w:rsid w:val="00924A1A"/>
    <w:rsid w:val="00925314"/>
    <w:rsid w:val="00925E39"/>
    <w:rsid w:val="009268CC"/>
    <w:rsid w:val="00927828"/>
    <w:rsid w:val="00930409"/>
    <w:rsid w:val="009308A0"/>
    <w:rsid w:val="00930C26"/>
    <w:rsid w:val="009315AB"/>
    <w:rsid w:val="00931BFB"/>
    <w:rsid w:val="0093210F"/>
    <w:rsid w:val="009330E9"/>
    <w:rsid w:val="00935197"/>
    <w:rsid w:val="009365ED"/>
    <w:rsid w:val="00937AC7"/>
    <w:rsid w:val="00940FAE"/>
    <w:rsid w:val="0094153F"/>
    <w:rsid w:val="00941B91"/>
    <w:rsid w:val="00941DB2"/>
    <w:rsid w:val="0094261D"/>
    <w:rsid w:val="00942B2A"/>
    <w:rsid w:val="00942C6D"/>
    <w:rsid w:val="00942CF3"/>
    <w:rsid w:val="009439A5"/>
    <w:rsid w:val="00943FD7"/>
    <w:rsid w:val="0094583E"/>
    <w:rsid w:val="00946B72"/>
    <w:rsid w:val="009529F5"/>
    <w:rsid w:val="00953176"/>
    <w:rsid w:val="009554BF"/>
    <w:rsid w:val="00956912"/>
    <w:rsid w:val="0095751E"/>
    <w:rsid w:val="00961569"/>
    <w:rsid w:val="009617E6"/>
    <w:rsid w:val="009622E0"/>
    <w:rsid w:val="009623E1"/>
    <w:rsid w:val="00963684"/>
    <w:rsid w:val="00963AF5"/>
    <w:rsid w:val="0096431A"/>
    <w:rsid w:val="00964558"/>
    <w:rsid w:val="00964B9F"/>
    <w:rsid w:val="00965A40"/>
    <w:rsid w:val="009671DB"/>
    <w:rsid w:val="00970C82"/>
    <w:rsid w:val="00972339"/>
    <w:rsid w:val="00973CF2"/>
    <w:rsid w:val="009745CB"/>
    <w:rsid w:val="00975139"/>
    <w:rsid w:val="00975499"/>
    <w:rsid w:val="00975741"/>
    <w:rsid w:val="00975CCB"/>
    <w:rsid w:val="009762CB"/>
    <w:rsid w:val="009762FA"/>
    <w:rsid w:val="0097665B"/>
    <w:rsid w:val="009770BB"/>
    <w:rsid w:val="0097718E"/>
    <w:rsid w:val="0098036C"/>
    <w:rsid w:val="009811C3"/>
    <w:rsid w:val="00981F46"/>
    <w:rsid w:val="009860AB"/>
    <w:rsid w:val="00987E18"/>
    <w:rsid w:val="00990249"/>
    <w:rsid w:val="00993584"/>
    <w:rsid w:val="00994C81"/>
    <w:rsid w:val="00995B35"/>
    <w:rsid w:val="009A0759"/>
    <w:rsid w:val="009A0854"/>
    <w:rsid w:val="009A19A9"/>
    <w:rsid w:val="009A3921"/>
    <w:rsid w:val="009A64B9"/>
    <w:rsid w:val="009A746B"/>
    <w:rsid w:val="009A7846"/>
    <w:rsid w:val="009A7879"/>
    <w:rsid w:val="009A7C14"/>
    <w:rsid w:val="009B13FF"/>
    <w:rsid w:val="009B20D9"/>
    <w:rsid w:val="009B29BC"/>
    <w:rsid w:val="009B4D85"/>
    <w:rsid w:val="009B6EE7"/>
    <w:rsid w:val="009B7271"/>
    <w:rsid w:val="009C0ADF"/>
    <w:rsid w:val="009C1A70"/>
    <w:rsid w:val="009C1C2B"/>
    <w:rsid w:val="009C1EE1"/>
    <w:rsid w:val="009C2071"/>
    <w:rsid w:val="009C426B"/>
    <w:rsid w:val="009C4CB6"/>
    <w:rsid w:val="009C6894"/>
    <w:rsid w:val="009C6DFC"/>
    <w:rsid w:val="009C6E4D"/>
    <w:rsid w:val="009D059E"/>
    <w:rsid w:val="009D1D1B"/>
    <w:rsid w:val="009D1F81"/>
    <w:rsid w:val="009D353C"/>
    <w:rsid w:val="009D47F7"/>
    <w:rsid w:val="009D5E6A"/>
    <w:rsid w:val="009D686B"/>
    <w:rsid w:val="009D6BDC"/>
    <w:rsid w:val="009D6D67"/>
    <w:rsid w:val="009E045B"/>
    <w:rsid w:val="009E1DB1"/>
    <w:rsid w:val="009E2EC9"/>
    <w:rsid w:val="009E3C68"/>
    <w:rsid w:val="009E41F3"/>
    <w:rsid w:val="009E5BCC"/>
    <w:rsid w:val="009E688F"/>
    <w:rsid w:val="009E6EB7"/>
    <w:rsid w:val="009E7552"/>
    <w:rsid w:val="009E7905"/>
    <w:rsid w:val="009F0E40"/>
    <w:rsid w:val="009F22DC"/>
    <w:rsid w:val="009F31B7"/>
    <w:rsid w:val="009F5B8B"/>
    <w:rsid w:val="009F6194"/>
    <w:rsid w:val="009F7F22"/>
    <w:rsid w:val="00A00B73"/>
    <w:rsid w:val="00A00C97"/>
    <w:rsid w:val="00A017CD"/>
    <w:rsid w:val="00A0190D"/>
    <w:rsid w:val="00A01CBE"/>
    <w:rsid w:val="00A03CEB"/>
    <w:rsid w:val="00A04763"/>
    <w:rsid w:val="00A055EF"/>
    <w:rsid w:val="00A102DB"/>
    <w:rsid w:val="00A107DD"/>
    <w:rsid w:val="00A11A30"/>
    <w:rsid w:val="00A128C8"/>
    <w:rsid w:val="00A13D37"/>
    <w:rsid w:val="00A15C15"/>
    <w:rsid w:val="00A16688"/>
    <w:rsid w:val="00A16FAF"/>
    <w:rsid w:val="00A175ED"/>
    <w:rsid w:val="00A2187F"/>
    <w:rsid w:val="00A2504F"/>
    <w:rsid w:val="00A253C6"/>
    <w:rsid w:val="00A25FC0"/>
    <w:rsid w:val="00A26567"/>
    <w:rsid w:val="00A2693F"/>
    <w:rsid w:val="00A27E2C"/>
    <w:rsid w:val="00A301D7"/>
    <w:rsid w:val="00A313C7"/>
    <w:rsid w:val="00A3235B"/>
    <w:rsid w:val="00A3364E"/>
    <w:rsid w:val="00A3373B"/>
    <w:rsid w:val="00A341DF"/>
    <w:rsid w:val="00A35FD8"/>
    <w:rsid w:val="00A36487"/>
    <w:rsid w:val="00A367B5"/>
    <w:rsid w:val="00A36AD0"/>
    <w:rsid w:val="00A36B7F"/>
    <w:rsid w:val="00A3714F"/>
    <w:rsid w:val="00A37237"/>
    <w:rsid w:val="00A4219A"/>
    <w:rsid w:val="00A4315E"/>
    <w:rsid w:val="00A449F6"/>
    <w:rsid w:val="00A44D50"/>
    <w:rsid w:val="00A45AEA"/>
    <w:rsid w:val="00A462F4"/>
    <w:rsid w:val="00A46CED"/>
    <w:rsid w:val="00A47426"/>
    <w:rsid w:val="00A477EE"/>
    <w:rsid w:val="00A505D2"/>
    <w:rsid w:val="00A506A9"/>
    <w:rsid w:val="00A50FF5"/>
    <w:rsid w:val="00A52857"/>
    <w:rsid w:val="00A52EEB"/>
    <w:rsid w:val="00A52F09"/>
    <w:rsid w:val="00A53C86"/>
    <w:rsid w:val="00A5437B"/>
    <w:rsid w:val="00A54633"/>
    <w:rsid w:val="00A552F1"/>
    <w:rsid w:val="00A55815"/>
    <w:rsid w:val="00A566B6"/>
    <w:rsid w:val="00A56C55"/>
    <w:rsid w:val="00A573D5"/>
    <w:rsid w:val="00A6077A"/>
    <w:rsid w:val="00A60938"/>
    <w:rsid w:val="00A6147E"/>
    <w:rsid w:val="00A616FA"/>
    <w:rsid w:val="00A6193E"/>
    <w:rsid w:val="00A6268F"/>
    <w:rsid w:val="00A62FC0"/>
    <w:rsid w:val="00A63005"/>
    <w:rsid w:val="00A6485F"/>
    <w:rsid w:val="00A64E19"/>
    <w:rsid w:val="00A6512A"/>
    <w:rsid w:val="00A652A9"/>
    <w:rsid w:val="00A6701B"/>
    <w:rsid w:val="00A67050"/>
    <w:rsid w:val="00A717A1"/>
    <w:rsid w:val="00A72166"/>
    <w:rsid w:val="00A72B25"/>
    <w:rsid w:val="00A72FB6"/>
    <w:rsid w:val="00A73C0B"/>
    <w:rsid w:val="00A74805"/>
    <w:rsid w:val="00A75297"/>
    <w:rsid w:val="00A75424"/>
    <w:rsid w:val="00A7739C"/>
    <w:rsid w:val="00A77799"/>
    <w:rsid w:val="00A80377"/>
    <w:rsid w:val="00A82951"/>
    <w:rsid w:val="00A835CC"/>
    <w:rsid w:val="00A845AD"/>
    <w:rsid w:val="00A84D0C"/>
    <w:rsid w:val="00A85086"/>
    <w:rsid w:val="00A85154"/>
    <w:rsid w:val="00A85872"/>
    <w:rsid w:val="00A863AF"/>
    <w:rsid w:val="00A86755"/>
    <w:rsid w:val="00A8692B"/>
    <w:rsid w:val="00A87510"/>
    <w:rsid w:val="00A903D9"/>
    <w:rsid w:val="00A912A4"/>
    <w:rsid w:val="00A91E57"/>
    <w:rsid w:val="00A92209"/>
    <w:rsid w:val="00A9279E"/>
    <w:rsid w:val="00A93377"/>
    <w:rsid w:val="00A93C82"/>
    <w:rsid w:val="00A940FD"/>
    <w:rsid w:val="00A96F0D"/>
    <w:rsid w:val="00A97ADD"/>
    <w:rsid w:val="00AA02D3"/>
    <w:rsid w:val="00AA03AD"/>
    <w:rsid w:val="00AA073B"/>
    <w:rsid w:val="00AA0847"/>
    <w:rsid w:val="00AA0880"/>
    <w:rsid w:val="00AA10E7"/>
    <w:rsid w:val="00AA1F73"/>
    <w:rsid w:val="00AA2B5F"/>
    <w:rsid w:val="00AA3DF0"/>
    <w:rsid w:val="00AA42FB"/>
    <w:rsid w:val="00AA4EF1"/>
    <w:rsid w:val="00AA504B"/>
    <w:rsid w:val="00AA57BC"/>
    <w:rsid w:val="00AA6D7B"/>
    <w:rsid w:val="00AA7680"/>
    <w:rsid w:val="00AB003A"/>
    <w:rsid w:val="00AB0435"/>
    <w:rsid w:val="00AB0ABA"/>
    <w:rsid w:val="00AB1BFE"/>
    <w:rsid w:val="00AB3E11"/>
    <w:rsid w:val="00AB4CA7"/>
    <w:rsid w:val="00AB5EC2"/>
    <w:rsid w:val="00AB626A"/>
    <w:rsid w:val="00AB6FE2"/>
    <w:rsid w:val="00AB7FD5"/>
    <w:rsid w:val="00AC0637"/>
    <w:rsid w:val="00AC072F"/>
    <w:rsid w:val="00AC083F"/>
    <w:rsid w:val="00AC191F"/>
    <w:rsid w:val="00AC1EBB"/>
    <w:rsid w:val="00AC2140"/>
    <w:rsid w:val="00AC34E4"/>
    <w:rsid w:val="00AC3E72"/>
    <w:rsid w:val="00AC499B"/>
    <w:rsid w:val="00AC4F84"/>
    <w:rsid w:val="00AC5D61"/>
    <w:rsid w:val="00AC64AE"/>
    <w:rsid w:val="00AC7A1E"/>
    <w:rsid w:val="00AC7F26"/>
    <w:rsid w:val="00AD0B0E"/>
    <w:rsid w:val="00AD0EAB"/>
    <w:rsid w:val="00AD10BC"/>
    <w:rsid w:val="00AD11A4"/>
    <w:rsid w:val="00AD19DE"/>
    <w:rsid w:val="00AD269C"/>
    <w:rsid w:val="00AD2943"/>
    <w:rsid w:val="00AD360D"/>
    <w:rsid w:val="00AD36E0"/>
    <w:rsid w:val="00AD37D2"/>
    <w:rsid w:val="00AD610D"/>
    <w:rsid w:val="00AD7432"/>
    <w:rsid w:val="00AD75B0"/>
    <w:rsid w:val="00AE2B9F"/>
    <w:rsid w:val="00AE3D1F"/>
    <w:rsid w:val="00AE3D51"/>
    <w:rsid w:val="00AE5059"/>
    <w:rsid w:val="00AE5A58"/>
    <w:rsid w:val="00AE69E1"/>
    <w:rsid w:val="00AE72D0"/>
    <w:rsid w:val="00AE7524"/>
    <w:rsid w:val="00AE7D9F"/>
    <w:rsid w:val="00AF0C35"/>
    <w:rsid w:val="00AF0D5C"/>
    <w:rsid w:val="00AF3636"/>
    <w:rsid w:val="00AF3BED"/>
    <w:rsid w:val="00AF540D"/>
    <w:rsid w:val="00AF558B"/>
    <w:rsid w:val="00AF5EBD"/>
    <w:rsid w:val="00AF64BF"/>
    <w:rsid w:val="00AF6B9A"/>
    <w:rsid w:val="00AF6F37"/>
    <w:rsid w:val="00AF6FE7"/>
    <w:rsid w:val="00AF741C"/>
    <w:rsid w:val="00B007D1"/>
    <w:rsid w:val="00B00CEB"/>
    <w:rsid w:val="00B01E81"/>
    <w:rsid w:val="00B02295"/>
    <w:rsid w:val="00B02705"/>
    <w:rsid w:val="00B02711"/>
    <w:rsid w:val="00B03774"/>
    <w:rsid w:val="00B03B8A"/>
    <w:rsid w:val="00B03FCC"/>
    <w:rsid w:val="00B04332"/>
    <w:rsid w:val="00B05040"/>
    <w:rsid w:val="00B060D5"/>
    <w:rsid w:val="00B067C2"/>
    <w:rsid w:val="00B06AEA"/>
    <w:rsid w:val="00B06FE9"/>
    <w:rsid w:val="00B0748B"/>
    <w:rsid w:val="00B07716"/>
    <w:rsid w:val="00B10ACF"/>
    <w:rsid w:val="00B10BBB"/>
    <w:rsid w:val="00B110CA"/>
    <w:rsid w:val="00B12723"/>
    <w:rsid w:val="00B13046"/>
    <w:rsid w:val="00B17688"/>
    <w:rsid w:val="00B20C0E"/>
    <w:rsid w:val="00B22CAE"/>
    <w:rsid w:val="00B247D8"/>
    <w:rsid w:val="00B2649C"/>
    <w:rsid w:val="00B300E4"/>
    <w:rsid w:val="00B303FC"/>
    <w:rsid w:val="00B30803"/>
    <w:rsid w:val="00B312B2"/>
    <w:rsid w:val="00B317CD"/>
    <w:rsid w:val="00B32A53"/>
    <w:rsid w:val="00B32C13"/>
    <w:rsid w:val="00B34220"/>
    <w:rsid w:val="00B34D8C"/>
    <w:rsid w:val="00B35CDC"/>
    <w:rsid w:val="00B36C0A"/>
    <w:rsid w:val="00B40D52"/>
    <w:rsid w:val="00B411C3"/>
    <w:rsid w:val="00B41529"/>
    <w:rsid w:val="00B42E60"/>
    <w:rsid w:val="00B43727"/>
    <w:rsid w:val="00B437CA"/>
    <w:rsid w:val="00B44DD4"/>
    <w:rsid w:val="00B452F0"/>
    <w:rsid w:val="00B45954"/>
    <w:rsid w:val="00B45B0D"/>
    <w:rsid w:val="00B45BE5"/>
    <w:rsid w:val="00B47243"/>
    <w:rsid w:val="00B47B6A"/>
    <w:rsid w:val="00B509F3"/>
    <w:rsid w:val="00B50BC3"/>
    <w:rsid w:val="00B524A3"/>
    <w:rsid w:val="00B52678"/>
    <w:rsid w:val="00B52879"/>
    <w:rsid w:val="00B52961"/>
    <w:rsid w:val="00B5378A"/>
    <w:rsid w:val="00B5441C"/>
    <w:rsid w:val="00B546B2"/>
    <w:rsid w:val="00B57268"/>
    <w:rsid w:val="00B57E06"/>
    <w:rsid w:val="00B60198"/>
    <w:rsid w:val="00B60908"/>
    <w:rsid w:val="00B63EEB"/>
    <w:rsid w:val="00B71E25"/>
    <w:rsid w:val="00B73F3F"/>
    <w:rsid w:val="00B74D74"/>
    <w:rsid w:val="00B77A95"/>
    <w:rsid w:val="00B77B3F"/>
    <w:rsid w:val="00B8080A"/>
    <w:rsid w:val="00B817C6"/>
    <w:rsid w:val="00B81C52"/>
    <w:rsid w:val="00B82EFF"/>
    <w:rsid w:val="00B83111"/>
    <w:rsid w:val="00B8328B"/>
    <w:rsid w:val="00B83FF1"/>
    <w:rsid w:val="00B84436"/>
    <w:rsid w:val="00B85D12"/>
    <w:rsid w:val="00B85FB5"/>
    <w:rsid w:val="00B8704F"/>
    <w:rsid w:val="00B8735B"/>
    <w:rsid w:val="00B90104"/>
    <w:rsid w:val="00B9065C"/>
    <w:rsid w:val="00B92708"/>
    <w:rsid w:val="00B93EBD"/>
    <w:rsid w:val="00B94F60"/>
    <w:rsid w:val="00B95863"/>
    <w:rsid w:val="00B95D8A"/>
    <w:rsid w:val="00B97405"/>
    <w:rsid w:val="00B97476"/>
    <w:rsid w:val="00B97B80"/>
    <w:rsid w:val="00BA2942"/>
    <w:rsid w:val="00BA2BD6"/>
    <w:rsid w:val="00BA2C64"/>
    <w:rsid w:val="00BA37D0"/>
    <w:rsid w:val="00BA3C30"/>
    <w:rsid w:val="00BA5D30"/>
    <w:rsid w:val="00BB0369"/>
    <w:rsid w:val="00BB072E"/>
    <w:rsid w:val="00BB1558"/>
    <w:rsid w:val="00BB188F"/>
    <w:rsid w:val="00BB232C"/>
    <w:rsid w:val="00BB2D2B"/>
    <w:rsid w:val="00BB4BF9"/>
    <w:rsid w:val="00BB4D0D"/>
    <w:rsid w:val="00BB6164"/>
    <w:rsid w:val="00BB6BBE"/>
    <w:rsid w:val="00BC08C9"/>
    <w:rsid w:val="00BC276E"/>
    <w:rsid w:val="00BC2B0C"/>
    <w:rsid w:val="00BC2F0E"/>
    <w:rsid w:val="00BC364C"/>
    <w:rsid w:val="00BC6081"/>
    <w:rsid w:val="00BD0E1C"/>
    <w:rsid w:val="00BD1268"/>
    <w:rsid w:val="00BD1899"/>
    <w:rsid w:val="00BD1A99"/>
    <w:rsid w:val="00BD3389"/>
    <w:rsid w:val="00BD3FF7"/>
    <w:rsid w:val="00BD422C"/>
    <w:rsid w:val="00BD4E63"/>
    <w:rsid w:val="00BE0E9D"/>
    <w:rsid w:val="00BE16D9"/>
    <w:rsid w:val="00BE3A1C"/>
    <w:rsid w:val="00BE3C07"/>
    <w:rsid w:val="00BE481A"/>
    <w:rsid w:val="00BE574F"/>
    <w:rsid w:val="00BE6879"/>
    <w:rsid w:val="00BE6E5E"/>
    <w:rsid w:val="00BE7679"/>
    <w:rsid w:val="00BF0BEB"/>
    <w:rsid w:val="00BF1173"/>
    <w:rsid w:val="00BF201A"/>
    <w:rsid w:val="00BF3744"/>
    <w:rsid w:val="00BF460C"/>
    <w:rsid w:val="00BF5903"/>
    <w:rsid w:val="00BF60F9"/>
    <w:rsid w:val="00BF622E"/>
    <w:rsid w:val="00BF7E39"/>
    <w:rsid w:val="00C006D0"/>
    <w:rsid w:val="00C00754"/>
    <w:rsid w:val="00C00B53"/>
    <w:rsid w:val="00C00CE6"/>
    <w:rsid w:val="00C014CD"/>
    <w:rsid w:val="00C0275D"/>
    <w:rsid w:val="00C02FC5"/>
    <w:rsid w:val="00C02FFE"/>
    <w:rsid w:val="00C0322D"/>
    <w:rsid w:val="00C033EF"/>
    <w:rsid w:val="00C03CC7"/>
    <w:rsid w:val="00C045E7"/>
    <w:rsid w:val="00C05008"/>
    <w:rsid w:val="00C0647B"/>
    <w:rsid w:val="00C06EEB"/>
    <w:rsid w:val="00C07B28"/>
    <w:rsid w:val="00C116E6"/>
    <w:rsid w:val="00C1194E"/>
    <w:rsid w:val="00C121BE"/>
    <w:rsid w:val="00C13814"/>
    <w:rsid w:val="00C13D93"/>
    <w:rsid w:val="00C15E24"/>
    <w:rsid w:val="00C16447"/>
    <w:rsid w:val="00C1722F"/>
    <w:rsid w:val="00C17666"/>
    <w:rsid w:val="00C2050F"/>
    <w:rsid w:val="00C20F25"/>
    <w:rsid w:val="00C21F78"/>
    <w:rsid w:val="00C23945"/>
    <w:rsid w:val="00C24537"/>
    <w:rsid w:val="00C250F5"/>
    <w:rsid w:val="00C26B95"/>
    <w:rsid w:val="00C302C1"/>
    <w:rsid w:val="00C30312"/>
    <w:rsid w:val="00C32101"/>
    <w:rsid w:val="00C32792"/>
    <w:rsid w:val="00C35815"/>
    <w:rsid w:val="00C35AA6"/>
    <w:rsid w:val="00C36790"/>
    <w:rsid w:val="00C36E51"/>
    <w:rsid w:val="00C36FBF"/>
    <w:rsid w:val="00C40979"/>
    <w:rsid w:val="00C409F9"/>
    <w:rsid w:val="00C40A09"/>
    <w:rsid w:val="00C40B13"/>
    <w:rsid w:val="00C41ED8"/>
    <w:rsid w:val="00C43293"/>
    <w:rsid w:val="00C43351"/>
    <w:rsid w:val="00C43D63"/>
    <w:rsid w:val="00C45A3A"/>
    <w:rsid w:val="00C45CC2"/>
    <w:rsid w:val="00C465D9"/>
    <w:rsid w:val="00C4684D"/>
    <w:rsid w:val="00C4692A"/>
    <w:rsid w:val="00C47D18"/>
    <w:rsid w:val="00C50FEA"/>
    <w:rsid w:val="00C51758"/>
    <w:rsid w:val="00C52774"/>
    <w:rsid w:val="00C52EB0"/>
    <w:rsid w:val="00C545A3"/>
    <w:rsid w:val="00C548E7"/>
    <w:rsid w:val="00C5492D"/>
    <w:rsid w:val="00C5554C"/>
    <w:rsid w:val="00C567F5"/>
    <w:rsid w:val="00C56CBC"/>
    <w:rsid w:val="00C61941"/>
    <w:rsid w:val="00C62684"/>
    <w:rsid w:val="00C64C8C"/>
    <w:rsid w:val="00C64D3E"/>
    <w:rsid w:val="00C655BE"/>
    <w:rsid w:val="00C66630"/>
    <w:rsid w:val="00C70DE1"/>
    <w:rsid w:val="00C710FC"/>
    <w:rsid w:val="00C712BC"/>
    <w:rsid w:val="00C71950"/>
    <w:rsid w:val="00C719BF"/>
    <w:rsid w:val="00C7298B"/>
    <w:rsid w:val="00C7359E"/>
    <w:rsid w:val="00C73CE9"/>
    <w:rsid w:val="00C74A7B"/>
    <w:rsid w:val="00C74B93"/>
    <w:rsid w:val="00C75AE7"/>
    <w:rsid w:val="00C76321"/>
    <w:rsid w:val="00C76424"/>
    <w:rsid w:val="00C84952"/>
    <w:rsid w:val="00C85433"/>
    <w:rsid w:val="00C85B96"/>
    <w:rsid w:val="00C87128"/>
    <w:rsid w:val="00C87137"/>
    <w:rsid w:val="00C90640"/>
    <w:rsid w:val="00C90904"/>
    <w:rsid w:val="00C909F7"/>
    <w:rsid w:val="00C90FAB"/>
    <w:rsid w:val="00C92375"/>
    <w:rsid w:val="00C93BB5"/>
    <w:rsid w:val="00C94077"/>
    <w:rsid w:val="00C94458"/>
    <w:rsid w:val="00C95BB4"/>
    <w:rsid w:val="00C95F35"/>
    <w:rsid w:val="00C96DE2"/>
    <w:rsid w:val="00C96F84"/>
    <w:rsid w:val="00C97A43"/>
    <w:rsid w:val="00CA074F"/>
    <w:rsid w:val="00CA1025"/>
    <w:rsid w:val="00CA2353"/>
    <w:rsid w:val="00CA505D"/>
    <w:rsid w:val="00CA519C"/>
    <w:rsid w:val="00CA55D4"/>
    <w:rsid w:val="00CA585E"/>
    <w:rsid w:val="00CA5888"/>
    <w:rsid w:val="00CA6278"/>
    <w:rsid w:val="00CA62FC"/>
    <w:rsid w:val="00CA6777"/>
    <w:rsid w:val="00CA6D76"/>
    <w:rsid w:val="00CA6F61"/>
    <w:rsid w:val="00CB0AEB"/>
    <w:rsid w:val="00CB10F2"/>
    <w:rsid w:val="00CB1418"/>
    <w:rsid w:val="00CB1423"/>
    <w:rsid w:val="00CB2C90"/>
    <w:rsid w:val="00CB37A9"/>
    <w:rsid w:val="00CB4805"/>
    <w:rsid w:val="00CB5854"/>
    <w:rsid w:val="00CB6BBE"/>
    <w:rsid w:val="00CB6F56"/>
    <w:rsid w:val="00CB76FD"/>
    <w:rsid w:val="00CC0342"/>
    <w:rsid w:val="00CC049F"/>
    <w:rsid w:val="00CC0C8A"/>
    <w:rsid w:val="00CC3420"/>
    <w:rsid w:val="00CC59CB"/>
    <w:rsid w:val="00CC73D3"/>
    <w:rsid w:val="00CD0A1D"/>
    <w:rsid w:val="00CD0D92"/>
    <w:rsid w:val="00CD10B1"/>
    <w:rsid w:val="00CD1F05"/>
    <w:rsid w:val="00CD2481"/>
    <w:rsid w:val="00CD24EB"/>
    <w:rsid w:val="00CD388F"/>
    <w:rsid w:val="00CD4606"/>
    <w:rsid w:val="00CD5F12"/>
    <w:rsid w:val="00CD5FA9"/>
    <w:rsid w:val="00CD77CE"/>
    <w:rsid w:val="00CE4096"/>
    <w:rsid w:val="00CE40A6"/>
    <w:rsid w:val="00CE6593"/>
    <w:rsid w:val="00CE733A"/>
    <w:rsid w:val="00CE7B36"/>
    <w:rsid w:val="00CF03F2"/>
    <w:rsid w:val="00CF0A09"/>
    <w:rsid w:val="00CF0BBF"/>
    <w:rsid w:val="00CF0F43"/>
    <w:rsid w:val="00CF241E"/>
    <w:rsid w:val="00CF277B"/>
    <w:rsid w:val="00CF2806"/>
    <w:rsid w:val="00CF28FE"/>
    <w:rsid w:val="00CF32E6"/>
    <w:rsid w:val="00CF39F0"/>
    <w:rsid w:val="00D00759"/>
    <w:rsid w:val="00D022BF"/>
    <w:rsid w:val="00D02C5C"/>
    <w:rsid w:val="00D0343F"/>
    <w:rsid w:val="00D03C4B"/>
    <w:rsid w:val="00D05A60"/>
    <w:rsid w:val="00D06B24"/>
    <w:rsid w:val="00D10273"/>
    <w:rsid w:val="00D10F6B"/>
    <w:rsid w:val="00D115F2"/>
    <w:rsid w:val="00D121D5"/>
    <w:rsid w:val="00D1409C"/>
    <w:rsid w:val="00D1422E"/>
    <w:rsid w:val="00D153B7"/>
    <w:rsid w:val="00D156D9"/>
    <w:rsid w:val="00D17396"/>
    <w:rsid w:val="00D17851"/>
    <w:rsid w:val="00D2064C"/>
    <w:rsid w:val="00D20C96"/>
    <w:rsid w:val="00D210C0"/>
    <w:rsid w:val="00D21DCC"/>
    <w:rsid w:val="00D2206F"/>
    <w:rsid w:val="00D22479"/>
    <w:rsid w:val="00D23C48"/>
    <w:rsid w:val="00D24403"/>
    <w:rsid w:val="00D24E3F"/>
    <w:rsid w:val="00D25A5D"/>
    <w:rsid w:val="00D25E9A"/>
    <w:rsid w:val="00D26C94"/>
    <w:rsid w:val="00D26CBC"/>
    <w:rsid w:val="00D26EFE"/>
    <w:rsid w:val="00D27136"/>
    <w:rsid w:val="00D27B53"/>
    <w:rsid w:val="00D27FD1"/>
    <w:rsid w:val="00D303C3"/>
    <w:rsid w:val="00D30D2F"/>
    <w:rsid w:val="00D32537"/>
    <w:rsid w:val="00D33730"/>
    <w:rsid w:val="00D33A11"/>
    <w:rsid w:val="00D34863"/>
    <w:rsid w:val="00D370DF"/>
    <w:rsid w:val="00D37A7D"/>
    <w:rsid w:val="00D4037B"/>
    <w:rsid w:val="00D4038A"/>
    <w:rsid w:val="00D403B3"/>
    <w:rsid w:val="00D41966"/>
    <w:rsid w:val="00D42E60"/>
    <w:rsid w:val="00D43D0D"/>
    <w:rsid w:val="00D44698"/>
    <w:rsid w:val="00D45B5A"/>
    <w:rsid w:val="00D45EDA"/>
    <w:rsid w:val="00D46022"/>
    <w:rsid w:val="00D46F47"/>
    <w:rsid w:val="00D50688"/>
    <w:rsid w:val="00D50F58"/>
    <w:rsid w:val="00D510F3"/>
    <w:rsid w:val="00D51249"/>
    <w:rsid w:val="00D542C3"/>
    <w:rsid w:val="00D5539A"/>
    <w:rsid w:val="00D5623E"/>
    <w:rsid w:val="00D56738"/>
    <w:rsid w:val="00D56B25"/>
    <w:rsid w:val="00D57252"/>
    <w:rsid w:val="00D6055B"/>
    <w:rsid w:val="00D60C6A"/>
    <w:rsid w:val="00D62B2E"/>
    <w:rsid w:val="00D635DA"/>
    <w:rsid w:val="00D648CF"/>
    <w:rsid w:val="00D64FDE"/>
    <w:rsid w:val="00D64FF1"/>
    <w:rsid w:val="00D65E13"/>
    <w:rsid w:val="00D66173"/>
    <w:rsid w:val="00D67949"/>
    <w:rsid w:val="00D67A23"/>
    <w:rsid w:val="00D70936"/>
    <w:rsid w:val="00D712EC"/>
    <w:rsid w:val="00D717C5"/>
    <w:rsid w:val="00D71D96"/>
    <w:rsid w:val="00D720AC"/>
    <w:rsid w:val="00D72663"/>
    <w:rsid w:val="00D733E8"/>
    <w:rsid w:val="00D76357"/>
    <w:rsid w:val="00D77CE4"/>
    <w:rsid w:val="00D77E77"/>
    <w:rsid w:val="00D810E7"/>
    <w:rsid w:val="00D822D9"/>
    <w:rsid w:val="00D838EF"/>
    <w:rsid w:val="00D857C8"/>
    <w:rsid w:val="00D85B94"/>
    <w:rsid w:val="00D864A8"/>
    <w:rsid w:val="00D90126"/>
    <w:rsid w:val="00D90A3B"/>
    <w:rsid w:val="00D90EF0"/>
    <w:rsid w:val="00D91966"/>
    <w:rsid w:val="00D9448F"/>
    <w:rsid w:val="00D95202"/>
    <w:rsid w:val="00D95286"/>
    <w:rsid w:val="00D95712"/>
    <w:rsid w:val="00D96CF1"/>
    <w:rsid w:val="00D978AD"/>
    <w:rsid w:val="00D978F7"/>
    <w:rsid w:val="00D97C29"/>
    <w:rsid w:val="00DA1A5B"/>
    <w:rsid w:val="00DA3AB1"/>
    <w:rsid w:val="00DA632B"/>
    <w:rsid w:val="00DA6DE3"/>
    <w:rsid w:val="00DA76EA"/>
    <w:rsid w:val="00DB0C78"/>
    <w:rsid w:val="00DB0F5F"/>
    <w:rsid w:val="00DB2959"/>
    <w:rsid w:val="00DB2FC9"/>
    <w:rsid w:val="00DB3057"/>
    <w:rsid w:val="00DB31E0"/>
    <w:rsid w:val="00DB3FDD"/>
    <w:rsid w:val="00DB5E44"/>
    <w:rsid w:val="00DB6175"/>
    <w:rsid w:val="00DB68C3"/>
    <w:rsid w:val="00DB722A"/>
    <w:rsid w:val="00DB74B3"/>
    <w:rsid w:val="00DB7F53"/>
    <w:rsid w:val="00DC023B"/>
    <w:rsid w:val="00DC0370"/>
    <w:rsid w:val="00DC057A"/>
    <w:rsid w:val="00DC1A6B"/>
    <w:rsid w:val="00DC2072"/>
    <w:rsid w:val="00DC2C49"/>
    <w:rsid w:val="00DC36C0"/>
    <w:rsid w:val="00DC380A"/>
    <w:rsid w:val="00DC71BA"/>
    <w:rsid w:val="00DC733A"/>
    <w:rsid w:val="00DC7373"/>
    <w:rsid w:val="00DC74DE"/>
    <w:rsid w:val="00DC7DED"/>
    <w:rsid w:val="00DD19C9"/>
    <w:rsid w:val="00DD2CE3"/>
    <w:rsid w:val="00DD36D8"/>
    <w:rsid w:val="00DD7F1A"/>
    <w:rsid w:val="00DE25C4"/>
    <w:rsid w:val="00DE2696"/>
    <w:rsid w:val="00DE3757"/>
    <w:rsid w:val="00DF13DF"/>
    <w:rsid w:val="00DF14C1"/>
    <w:rsid w:val="00DF1841"/>
    <w:rsid w:val="00DF2424"/>
    <w:rsid w:val="00DF2AC5"/>
    <w:rsid w:val="00DF3FA0"/>
    <w:rsid w:val="00DF403E"/>
    <w:rsid w:val="00DF4B55"/>
    <w:rsid w:val="00DF4E1A"/>
    <w:rsid w:val="00DF5105"/>
    <w:rsid w:val="00DF5235"/>
    <w:rsid w:val="00DF5E52"/>
    <w:rsid w:val="00DF7E24"/>
    <w:rsid w:val="00E00839"/>
    <w:rsid w:val="00E0142E"/>
    <w:rsid w:val="00E02E0A"/>
    <w:rsid w:val="00E033B5"/>
    <w:rsid w:val="00E03620"/>
    <w:rsid w:val="00E06088"/>
    <w:rsid w:val="00E0665B"/>
    <w:rsid w:val="00E0678A"/>
    <w:rsid w:val="00E06B76"/>
    <w:rsid w:val="00E07414"/>
    <w:rsid w:val="00E07ED5"/>
    <w:rsid w:val="00E104AB"/>
    <w:rsid w:val="00E1096C"/>
    <w:rsid w:val="00E10CF4"/>
    <w:rsid w:val="00E11994"/>
    <w:rsid w:val="00E11D64"/>
    <w:rsid w:val="00E11E82"/>
    <w:rsid w:val="00E13219"/>
    <w:rsid w:val="00E13F0D"/>
    <w:rsid w:val="00E14288"/>
    <w:rsid w:val="00E15008"/>
    <w:rsid w:val="00E171F1"/>
    <w:rsid w:val="00E23BA8"/>
    <w:rsid w:val="00E250BD"/>
    <w:rsid w:val="00E250D0"/>
    <w:rsid w:val="00E25CCE"/>
    <w:rsid w:val="00E25F48"/>
    <w:rsid w:val="00E30192"/>
    <w:rsid w:val="00E329E9"/>
    <w:rsid w:val="00E335D6"/>
    <w:rsid w:val="00E33F26"/>
    <w:rsid w:val="00E34416"/>
    <w:rsid w:val="00E34746"/>
    <w:rsid w:val="00E352AB"/>
    <w:rsid w:val="00E3617F"/>
    <w:rsid w:val="00E365C3"/>
    <w:rsid w:val="00E37499"/>
    <w:rsid w:val="00E3783E"/>
    <w:rsid w:val="00E40B2B"/>
    <w:rsid w:val="00E40CE1"/>
    <w:rsid w:val="00E41CEE"/>
    <w:rsid w:val="00E44C1B"/>
    <w:rsid w:val="00E44CFF"/>
    <w:rsid w:val="00E44E2A"/>
    <w:rsid w:val="00E45390"/>
    <w:rsid w:val="00E47C66"/>
    <w:rsid w:val="00E5136D"/>
    <w:rsid w:val="00E518C8"/>
    <w:rsid w:val="00E536BB"/>
    <w:rsid w:val="00E537C6"/>
    <w:rsid w:val="00E53CE1"/>
    <w:rsid w:val="00E545EB"/>
    <w:rsid w:val="00E556A2"/>
    <w:rsid w:val="00E57095"/>
    <w:rsid w:val="00E57285"/>
    <w:rsid w:val="00E609BE"/>
    <w:rsid w:val="00E60EEB"/>
    <w:rsid w:val="00E61971"/>
    <w:rsid w:val="00E623F3"/>
    <w:rsid w:val="00E63530"/>
    <w:rsid w:val="00E66296"/>
    <w:rsid w:val="00E665C9"/>
    <w:rsid w:val="00E66B38"/>
    <w:rsid w:val="00E67220"/>
    <w:rsid w:val="00E701BD"/>
    <w:rsid w:val="00E7261D"/>
    <w:rsid w:val="00E72A10"/>
    <w:rsid w:val="00E74779"/>
    <w:rsid w:val="00E751CA"/>
    <w:rsid w:val="00E75F56"/>
    <w:rsid w:val="00E77276"/>
    <w:rsid w:val="00E803D6"/>
    <w:rsid w:val="00E80C70"/>
    <w:rsid w:val="00E81F08"/>
    <w:rsid w:val="00E84F2D"/>
    <w:rsid w:val="00E85751"/>
    <w:rsid w:val="00E85BE5"/>
    <w:rsid w:val="00E8606B"/>
    <w:rsid w:val="00E86A79"/>
    <w:rsid w:val="00E870A7"/>
    <w:rsid w:val="00E87182"/>
    <w:rsid w:val="00E871D4"/>
    <w:rsid w:val="00E907F9"/>
    <w:rsid w:val="00E90A3E"/>
    <w:rsid w:val="00E933CE"/>
    <w:rsid w:val="00E941EB"/>
    <w:rsid w:val="00E944E0"/>
    <w:rsid w:val="00E9518A"/>
    <w:rsid w:val="00E95D78"/>
    <w:rsid w:val="00E96608"/>
    <w:rsid w:val="00EA0299"/>
    <w:rsid w:val="00EA0D1C"/>
    <w:rsid w:val="00EA0DB7"/>
    <w:rsid w:val="00EA156E"/>
    <w:rsid w:val="00EA1789"/>
    <w:rsid w:val="00EA1F14"/>
    <w:rsid w:val="00EA2626"/>
    <w:rsid w:val="00EA2D59"/>
    <w:rsid w:val="00EA3442"/>
    <w:rsid w:val="00EA35BD"/>
    <w:rsid w:val="00EA4694"/>
    <w:rsid w:val="00EA49BE"/>
    <w:rsid w:val="00EA4FCD"/>
    <w:rsid w:val="00EA57B4"/>
    <w:rsid w:val="00EA6F66"/>
    <w:rsid w:val="00EA7505"/>
    <w:rsid w:val="00EB0E03"/>
    <w:rsid w:val="00EB1177"/>
    <w:rsid w:val="00EB2A91"/>
    <w:rsid w:val="00EB33C9"/>
    <w:rsid w:val="00EB462E"/>
    <w:rsid w:val="00EB55D8"/>
    <w:rsid w:val="00EB5D5D"/>
    <w:rsid w:val="00EB6FDC"/>
    <w:rsid w:val="00EC01E8"/>
    <w:rsid w:val="00EC05AA"/>
    <w:rsid w:val="00EC17F0"/>
    <w:rsid w:val="00EC1C09"/>
    <w:rsid w:val="00EC2237"/>
    <w:rsid w:val="00EC259D"/>
    <w:rsid w:val="00EC27FD"/>
    <w:rsid w:val="00EC32E3"/>
    <w:rsid w:val="00EC46E4"/>
    <w:rsid w:val="00EC5737"/>
    <w:rsid w:val="00EC761F"/>
    <w:rsid w:val="00EC7F47"/>
    <w:rsid w:val="00ED016C"/>
    <w:rsid w:val="00ED0E81"/>
    <w:rsid w:val="00ED2F7C"/>
    <w:rsid w:val="00ED3B8C"/>
    <w:rsid w:val="00ED3BA2"/>
    <w:rsid w:val="00ED3C75"/>
    <w:rsid w:val="00ED426C"/>
    <w:rsid w:val="00ED48F4"/>
    <w:rsid w:val="00ED5ABD"/>
    <w:rsid w:val="00EE0610"/>
    <w:rsid w:val="00EE26D0"/>
    <w:rsid w:val="00EE4151"/>
    <w:rsid w:val="00EE4AFE"/>
    <w:rsid w:val="00EE4F17"/>
    <w:rsid w:val="00EE6DFD"/>
    <w:rsid w:val="00EE7A4D"/>
    <w:rsid w:val="00EF0E43"/>
    <w:rsid w:val="00EF244A"/>
    <w:rsid w:val="00EF2BC0"/>
    <w:rsid w:val="00EF3C51"/>
    <w:rsid w:val="00EF3D6E"/>
    <w:rsid w:val="00EF431E"/>
    <w:rsid w:val="00EF4BEC"/>
    <w:rsid w:val="00EF568B"/>
    <w:rsid w:val="00EF5FD9"/>
    <w:rsid w:val="00EF6696"/>
    <w:rsid w:val="00EF689C"/>
    <w:rsid w:val="00EF6FA0"/>
    <w:rsid w:val="00EF798C"/>
    <w:rsid w:val="00F00461"/>
    <w:rsid w:val="00F03910"/>
    <w:rsid w:val="00F047E1"/>
    <w:rsid w:val="00F04D06"/>
    <w:rsid w:val="00F06E55"/>
    <w:rsid w:val="00F0702F"/>
    <w:rsid w:val="00F07834"/>
    <w:rsid w:val="00F11D89"/>
    <w:rsid w:val="00F128F2"/>
    <w:rsid w:val="00F13F73"/>
    <w:rsid w:val="00F14977"/>
    <w:rsid w:val="00F15686"/>
    <w:rsid w:val="00F16F92"/>
    <w:rsid w:val="00F2038D"/>
    <w:rsid w:val="00F203D1"/>
    <w:rsid w:val="00F20DC5"/>
    <w:rsid w:val="00F20E6A"/>
    <w:rsid w:val="00F21D36"/>
    <w:rsid w:val="00F2212A"/>
    <w:rsid w:val="00F22BEC"/>
    <w:rsid w:val="00F22F71"/>
    <w:rsid w:val="00F2700C"/>
    <w:rsid w:val="00F31190"/>
    <w:rsid w:val="00F314EA"/>
    <w:rsid w:val="00F32DCF"/>
    <w:rsid w:val="00F34D20"/>
    <w:rsid w:val="00F34D62"/>
    <w:rsid w:val="00F34EED"/>
    <w:rsid w:val="00F35351"/>
    <w:rsid w:val="00F3789F"/>
    <w:rsid w:val="00F378AC"/>
    <w:rsid w:val="00F37FD8"/>
    <w:rsid w:val="00F40A22"/>
    <w:rsid w:val="00F42749"/>
    <w:rsid w:val="00F4307F"/>
    <w:rsid w:val="00F43A56"/>
    <w:rsid w:val="00F442D4"/>
    <w:rsid w:val="00F44A84"/>
    <w:rsid w:val="00F45CBC"/>
    <w:rsid w:val="00F461A2"/>
    <w:rsid w:val="00F470EB"/>
    <w:rsid w:val="00F503A7"/>
    <w:rsid w:val="00F50CC0"/>
    <w:rsid w:val="00F52AA5"/>
    <w:rsid w:val="00F534AF"/>
    <w:rsid w:val="00F543EA"/>
    <w:rsid w:val="00F54B60"/>
    <w:rsid w:val="00F60B64"/>
    <w:rsid w:val="00F60C0A"/>
    <w:rsid w:val="00F6128F"/>
    <w:rsid w:val="00F62B22"/>
    <w:rsid w:val="00F65146"/>
    <w:rsid w:val="00F6536F"/>
    <w:rsid w:val="00F66753"/>
    <w:rsid w:val="00F668FE"/>
    <w:rsid w:val="00F67395"/>
    <w:rsid w:val="00F67BBA"/>
    <w:rsid w:val="00F70605"/>
    <w:rsid w:val="00F71BFE"/>
    <w:rsid w:val="00F71FF5"/>
    <w:rsid w:val="00F73C27"/>
    <w:rsid w:val="00F73E26"/>
    <w:rsid w:val="00F76CA8"/>
    <w:rsid w:val="00F76FFC"/>
    <w:rsid w:val="00F77C9B"/>
    <w:rsid w:val="00F77E1A"/>
    <w:rsid w:val="00F820A0"/>
    <w:rsid w:val="00F82723"/>
    <w:rsid w:val="00F835E5"/>
    <w:rsid w:val="00F876E7"/>
    <w:rsid w:val="00F87A26"/>
    <w:rsid w:val="00F87A8F"/>
    <w:rsid w:val="00F87AD1"/>
    <w:rsid w:val="00F87BB7"/>
    <w:rsid w:val="00F90D76"/>
    <w:rsid w:val="00F90F27"/>
    <w:rsid w:val="00F9113E"/>
    <w:rsid w:val="00F91404"/>
    <w:rsid w:val="00F91643"/>
    <w:rsid w:val="00F91979"/>
    <w:rsid w:val="00F92922"/>
    <w:rsid w:val="00F92C1B"/>
    <w:rsid w:val="00F93E4A"/>
    <w:rsid w:val="00F93F47"/>
    <w:rsid w:val="00F94251"/>
    <w:rsid w:val="00F94859"/>
    <w:rsid w:val="00F9502E"/>
    <w:rsid w:val="00F9549E"/>
    <w:rsid w:val="00F955E5"/>
    <w:rsid w:val="00F960A8"/>
    <w:rsid w:val="00F9631B"/>
    <w:rsid w:val="00F96FD7"/>
    <w:rsid w:val="00FA02C3"/>
    <w:rsid w:val="00FA03F1"/>
    <w:rsid w:val="00FA28D8"/>
    <w:rsid w:val="00FA2F8D"/>
    <w:rsid w:val="00FA32F0"/>
    <w:rsid w:val="00FA3A97"/>
    <w:rsid w:val="00FA3FEA"/>
    <w:rsid w:val="00FA5547"/>
    <w:rsid w:val="00FA5552"/>
    <w:rsid w:val="00FA72CE"/>
    <w:rsid w:val="00FB1118"/>
    <w:rsid w:val="00FB1A7A"/>
    <w:rsid w:val="00FB2DFA"/>
    <w:rsid w:val="00FB3573"/>
    <w:rsid w:val="00FB39D3"/>
    <w:rsid w:val="00FB4B7E"/>
    <w:rsid w:val="00FB526C"/>
    <w:rsid w:val="00FB6E7B"/>
    <w:rsid w:val="00FB73A1"/>
    <w:rsid w:val="00FB7477"/>
    <w:rsid w:val="00FB773D"/>
    <w:rsid w:val="00FC1392"/>
    <w:rsid w:val="00FC1970"/>
    <w:rsid w:val="00FC20E3"/>
    <w:rsid w:val="00FC5665"/>
    <w:rsid w:val="00FC589B"/>
    <w:rsid w:val="00FC7924"/>
    <w:rsid w:val="00FC7B6D"/>
    <w:rsid w:val="00FD09B0"/>
    <w:rsid w:val="00FD0FB0"/>
    <w:rsid w:val="00FD10D6"/>
    <w:rsid w:val="00FD128C"/>
    <w:rsid w:val="00FD1BF6"/>
    <w:rsid w:val="00FD2511"/>
    <w:rsid w:val="00FD2E6C"/>
    <w:rsid w:val="00FD304E"/>
    <w:rsid w:val="00FD3FFF"/>
    <w:rsid w:val="00FD5417"/>
    <w:rsid w:val="00FD60BB"/>
    <w:rsid w:val="00FD7194"/>
    <w:rsid w:val="00FD7914"/>
    <w:rsid w:val="00FD79CF"/>
    <w:rsid w:val="00FE0312"/>
    <w:rsid w:val="00FE0CD8"/>
    <w:rsid w:val="00FE1759"/>
    <w:rsid w:val="00FE2F4B"/>
    <w:rsid w:val="00FE32C1"/>
    <w:rsid w:val="00FE43C4"/>
    <w:rsid w:val="00FE4C9E"/>
    <w:rsid w:val="00FE4CB7"/>
    <w:rsid w:val="00FE6005"/>
    <w:rsid w:val="00FE6ED3"/>
    <w:rsid w:val="00FE7762"/>
    <w:rsid w:val="00FE7763"/>
    <w:rsid w:val="00FF728A"/>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DA781"/>
  <w15:docId w15:val="{DB98D31B-BAD9-4922-84AE-8F849542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878"/>
    <w:rPr>
      <w:rFonts w:ascii="Arial" w:hAnsi="Arial"/>
      <w:sz w:val="22"/>
    </w:rPr>
  </w:style>
  <w:style w:type="paragraph" w:styleId="Heading1">
    <w:name w:val="heading 1"/>
    <w:basedOn w:val="Normal"/>
    <w:next w:val="Normal"/>
    <w:qFormat/>
    <w:rsid w:val="00376055"/>
    <w:pPr>
      <w:keepNext/>
      <w:numPr>
        <w:numId w:val="12"/>
      </w:numPr>
      <w:outlineLvl w:val="0"/>
    </w:pPr>
    <w:rPr>
      <w:rFonts w:cs="Arial"/>
      <w:b/>
      <w:caps/>
      <w:sz w:val="24"/>
    </w:rPr>
  </w:style>
  <w:style w:type="paragraph" w:styleId="Heading2">
    <w:name w:val="heading 2"/>
    <w:basedOn w:val="Normal"/>
    <w:next w:val="Normal"/>
    <w:link w:val="Heading2Char"/>
    <w:autoRedefine/>
    <w:qFormat/>
    <w:rsid w:val="00615E60"/>
    <w:pPr>
      <w:keepNext/>
      <w:numPr>
        <w:ilvl w:val="1"/>
        <w:numId w:val="12"/>
      </w:numPr>
      <w:spacing w:before="360" w:after="240"/>
      <w:jc w:val="both"/>
      <w:outlineLvl w:val="1"/>
    </w:pPr>
    <w:rPr>
      <w:rFonts w:cs="Arial"/>
      <w:b/>
      <w:bCs/>
      <w:iCs/>
      <w:sz w:val="20"/>
    </w:rPr>
  </w:style>
  <w:style w:type="paragraph" w:styleId="Heading3">
    <w:name w:val="heading 3"/>
    <w:basedOn w:val="Normal"/>
    <w:next w:val="Normal"/>
    <w:link w:val="Heading3Char"/>
    <w:autoRedefine/>
    <w:qFormat/>
    <w:rsid w:val="00117DB2"/>
    <w:pPr>
      <w:keepNext/>
      <w:numPr>
        <w:ilvl w:val="2"/>
        <w:numId w:val="2"/>
      </w:numPr>
      <w:spacing w:before="240" w:after="240"/>
      <w:contextualSpacing/>
      <w:jc w:val="both"/>
      <w:outlineLvl w:val="2"/>
    </w:pPr>
    <w:rPr>
      <w:b/>
      <w:iCs/>
      <w:noProof/>
      <w:sz w:val="20"/>
    </w:rPr>
  </w:style>
  <w:style w:type="paragraph" w:styleId="Heading4">
    <w:name w:val="heading 4"/>
    <w:basedOn w:val="Normal"/>
    <w:next w:val="Normal"/>
    <w:qFormat/>
    <w:rsid w:val="0052063B"/>
    <w:pPr>
      <w:keepNext/>
      <w:numPr>
        <w:ilvl w:val="3"/>
        <w:numId w:val="12"/>
      </w:numPr>
      <w:jc w:val="both"/>
      <w:outlineLvl w:val="3"/>
    </w:pPr>
    <w:rPr>
      <w:b/>
    </w:rPr>
  </w:style>
  <w:style w:type="paragraph" w:styleId="Heading5">
    <w:name w:val="heading 5"/>
    <w:basedOn w:val="Normal"/>
    <w:next w:val="Normal"/>
    <w:uiPriority w:val="99"/>
    <w:qFormat/>
    <w:rsid w:val="001F3EFE"/>
    <w:pPr>
      <w:keepNext/>
      <w:numPr>
        <w:ilvl w:val="4"/>
        <w:numId w:val="12"/>
      </w:numPr>
      <w:jc w:val="both"/>
      <w:outlineLvl w:val="4"/>
    </w:pPr>
    <w:rPr>
      <w:u w:val="single"/>
    </w:rPr>
  </w:style>
  <w:style w:type="paragraph" w:styleId="Heading6">
    <w:name w:val="heading 6"/>
    <w:basedOn w:val="Normal"/>
    <w:next w:val="Normal"/>
    <w:uiPriority w:val="99"/>
    <w:qFormat/>
    <w:rsid w:val="001F3EFE"/>
    <w:pPr>
      <w:keepNext/>
      <w:numPr>
        <w:ilvl w:val="5"/>
        <w:numId w:val="12"/>
      </w:numPr>
      <w:jc w:val="both"/>
      <w:outlineLvl w:val="5"/>
    </w:pPr>
    <w:rPr>
      <w:i/>
    </w:rPr>
  </w:style>
  <w:style w:type="paragraph" w:styleId="Heading7">
    <w:name w:val="heading 7"/>
    <w:basedOn w:val="Normal"/>
    <w:next w:val="Normal"/>
    <w:uiPriority w:val="99"/>
    <w:qFormat/>
    <w:rsid w:val="001F3EFE"/>
    <w:pPr>
      <w:keepNext/>
      <w:numPr>
        <w:ilvl w:val="6"/>
        <w:numId w:val="12"/>
      </w:numPr>
      <w:outlineLvl w:val="6"/>
    </w:pPr>
    <w:rPr>
      <w:u w:val="single"/>
    </w:rPr>
  </w:style>
  <w:style w:type="paragraph" w:styleId="Heading8">
    <w:name w:val="heading 8"/>
    <w:basedOn w:val="Normal"/>
    <w:next w:val="Normal"/>
    <w:uiPriority w:val="99"/>
    <w:qFormat/>
    <w:rsid w:val="001F3EFE"/>
    <w:pPr>
      <w:keepNext/>
      <w:numPr>
        <w:ilvl w:val="7"/>
        <w:numId w:val="12"/>
      </w:numPr>
      <w:outlineLvl w:val="7"/>
    </w:pPr>
    <w:rPr>
      <w:i/>
    </w:rPr>
  </w:style>
  <w:style w:type="paragraph" w:styleId="Heading9">
    <w:name w:val="heading 9"/>
    <w:basedOn w:val="Normal"/>
    <w:next w:val="Normal"/>
    <w:uiPriority w:val="99"/>
    <w:qFormat/>
    <w:rsid w:val="001F3EFE"/>
    <w:pPr>
      <w:keepNext/>
      <w:numPr>
        <w:ilvl w:val="8"/>
        <w:numId w:val="12"/>
      </w:numPr>
      <w:ind w:righ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able Heading"/>
    <w:basedOn w:val="Normal"/>
    <w:link w:val="HeaderChar"/>
    <w:uiPriority w:val="99"/>
    <w:rsid w:val="001F3EFE"/>
    <w:pPr>
      <w:tabs>
        <w:tab w:val="center" w:pos="4320"/>
        <w:tab w:val="right" w:pos="8640"/>
      </w:tabs>
    </w:pPr>
  </w:style>
  <w:style w:type="paragraph" w:styleId="Footer">
    <w:name w:val="footer"/>
    <w:basedOn w:val="Normal"/>
    <w:rsid w:val="001F3EFE"/>
    <w:pPr>
      <w:tabs>
        <w:tab w:val="center" w:pos="4320"/>
        <w:tab w:val="right" w:pos="8640"/>
      </w:tabs>
    </w:pPr>
  </w:style>
  <w:style w:type="character" w:styleId="PageNumber">
    <w:name w:val="page number"/>
    <w:basedOn w:val="DefaultParagraphFont"/>
    <w:rsid w:val="001F3EFE"/>
  </w:style>
  <w:style w:type="paragraph" w:styleId="FootnoteText">
    <w:name w:val="footnote text"/>
    <w:basedOn w:val="Normal"/>
    <w:semiHidden/>
    <w:rsid w:val="001F3EFE"/>
    <w:rPr>
      <w:sz w:val="20"/>
    </w:rPr>
  </w:style>
  <w:style w:type="character" w:styleId="FootnoteReference">
    <w:name w:val="footnote reference"/>
    <w:semiHidden/>
    <w:rsid w:val="001F3EFE"/>
    <w:rPr>
      <w:vertAlign w:val="superscript"/>
    </w:rPr>
  </w:style>
  <w:style w:type="paragraph" w:styleId="BlockText">
    <w:name w:val="Block Text"/>
    <w:basedOn w:val="Normal"/>
    <w:rsid w:val="001F3EFE"/>
    <w:pPr>
      <w:ind w:left="1440" w:right="720" w:hanging="720"/>
      <w:jc w:val="both"/>
    </w:pPr>
  </w:style>
  <w:style w:type="paragraph" w:styleId="BodyText">
    <w:name w:val="Body Text"/>
    <w:basedOn w:val="Normal"/>
    <w:rsid w:val="001F3EFE"/>
    <w:pPr>
      <w:jc w:val="both"/>
    </w:pPr>
  </w:style>
  <w:style w:type="paragraph" w:styleId="BodyText2">
    <w:name w:val="Body Text 2"/>
    <w:basedOn w:val="Normal"/>
    <w:link w:val="BodyText2Char"/>
    <w:rsid w:val="001F3EFE"/>
    <w:pPr>
      <w:ind w:left="720"/>
    </w:pPr>
    <w:rPr>
      <w:rFonts w:ascii="Times New Roman" w:hAnsi="Times New Roman"/>
      <w:sz w:val="28"/>
    </w:rPr>
  </w:style>
  <w:style w:type="paragraph" w:styleId="Title">
    <w:name w:val="Title"/>
    <w:basedOn w:val="Normal"/>
    <w:qFormat/>
    <w:rsid w:val="001F3EFE"/>
    <w:pPr>
      <w:jc w:val="center"/>
    </w:pPr>
    <w:rPr>
      <w:b/>
      <w:sz w:val="20"/>
    </w:rPr>
  </w:style>
  <w:style w:type="paragraph" w:styleId="BodyTextIndent">
    <w:name w:val="Body Text Indent"/>
    <w:basedOn w:val="Normal"/>
    <w:rsid w:val="001F3EFE"/>
    <w:pPr>
      <w:ind w:left="1440" w:hanging="720"/>
      <w:jc w:val="both"/>
    </w:pPr>
  </w:style>
  <w:style w:type="paragraph" w:styleId="PlainText">
    <w:name w:val="Plain Text"/>
    <w:basedOn w:val="Normal"/>
    <w:rsid w:val="001F3EFE"/>
    <w:rPr>
      <w:rFonts w:ascii="Courier New" w:hAnsi="Courier New"/>
      <w:sz w:val="20"/>
    </w:rPr>
  </w:style>
  <w:style w:type="paragraph" w:styleId="BodyText3">
    <w:name w:val="Body Text 3"/>
    <w:basedOn w:val="Normal"/>
    <w:rsid w:val="001F3EFE"/>
    <w:pPr>
      <w:jc w:val="both"/>
    </w:pPr>
    <w:rPr>
      <w:i/>
    </w:rPr>
  </w:style>
  <w:style w:type="paragraph" w:styleId="TOC1">
    <w:name w:val="toc 1"/>
    <w:basedOn w:val="Normal"/>
    <w:next w:val="Normal"/>
    <w:autoRedefine/>
    <w:uiPriority w:val="39"/>
    <w:rsid w:val="00A652A9"/>
    <w:pPr>
      <w:tabs>
        <w:tab w:val="left" w:pos="540"/>
        <w:tab w:val="left" w:pos="720"/>
        <w:tab w:val="right" w:leader="dot" w:pos="8990"/>
      </w:tabs>
      <w:spacing w:before="120"/>
      <w:ind w:left="540" w:hanging="540"/>
    </w:pPr>
    <w:rPr>
      <w:rFonts w:cs="Arial"/>
      <w:b/>
      <w:noProof/>
      <w:sz w:val="26"/>
      <w:szCs w:val="28"/>
    </w:rPr>
  </w:style>
  <w:style w:type="paragraph" w:styleId="TOC2">
    <w:name w:val="toc 2"/>
    <w:basedOn w:val="Normal"/>
    <w:next w:val="Normal"/>
    <w:autoRedefine/>
    <w:uiPriority w:val="39"/>
    <w:rsid w:val="00B06AEA"/>
    <w:pPr>
      <w:tabs>
        <w:tab w:val="left" w:pos="1210"/>
        <w:tab w:val="right" w:leader="dot" w:pos="8990"/>
      </w:tabs>
      <w:spacing w:before="60"/>
      <w:ind w:left="1037" w:hanging="490"/>
    </w:pPr>
  </w:style>
  <w:style w:type="paragraph" w:styleId="TOC3">
    <w:name w:val="toc 3"/>
    <w:basedOn w:val="Normal"/>
    <w:next w:val="Normal"/>
    <w:autoRedefine/>
    <w:uiPriority w:val="39"/>
    <w:rsid w:val="002217EC"/>
    <w:pPr>
      <w:tabs>
        <w:tab w:val="left" w:pos="2090"/>
        <w:tab w:val="right" w:leader="dot" w:pos="8990"/>
      </w:tabs>
      <w:ind w:left="1210"/>
    </w:pPr>
    <w:rPr>
      <w:noProof/>
    </w:rPr>
  </w:style>
  <w:style w:type="paragraph" w:styleId="TOC4">
    <w:name w:val="toc 4"/>
    <w:basedOn w:val="Normal"/>
    <w:next w:val="Normal"/>
    <w:autoRedefine/>
    <w:uiPriority w:val="39"/>
    <w:rsid w:val="001F3EFE"/>
    <w:pPr>
      <w:ind w:left="720"/>
    </w:pPr>
    <w:rPr>
      <w:rFonts w:cs="Arial"/>
      <w:b/>
      <w:bCs/>
      <w:u w:val="single"/>
    </w:rPr>
  </w:style>
  <w:style w:type="paragraph" w:styleId="TOC5">
    <w:name w:val="toc 5"/>
    <w:basedOn w:val="Normal"/>
    <w:next w:val="Normal"/>
    <w:autoRedefine/>
    <w:uiPriority w:val="39"/>
    <w:rsid w:val="001F3EFE"/>
    <w:pPr>
      <w:ind w:left="960"/>
    </w:pPr>
  </w:style>
  <w:style w:type="paragraph" w:styleId="TOC6">
    <w:name w:val="toc 6"/>
    <w:basedOn w:val="Normal"/>
    <w:next w:val="Normal"/>
    <w:autoRedefine/>
    <w:uiPriority w:val="39"/>
    <w:rsid w:val="001F3EFE"/>
    <w:pPr>
      <w:ind w:left="1200"/>
    </w:pPr>
  </w:style>
  <w:style w:type="paragraph" w:styleId="TOC7">
    <w:name w:val="toc 7"/>
    <w:basedOn w:val="Normal"/>
    <w:next w:val="Normal"/>
    <w:autoRedefine/>
    <w:uiPriority w:val="39"/>
    <w:rsid w:val="001F3EFE"/>
    <w:pPr>
      <w:ind w:left="1440"/>
    </w:pPr>
  </w:style>
  <w:style w:type="paragraph" w:styleId="TOC8">
    <w:name w:val="toc 8"/>
    <w:basedOn w:val="Normal"/>
    <w:next w:val="Normal"/>
    <w:autoRedefine/>
    <w:uiPriority w:val="39"/>
    <w:rsid w:val="001F3EFE"/>
    <w:pPr>
      <w:ind w:left="1680"/>
    </w:pPr>
  </w:style>
  <w:style w:type="paragraph" w:styleId="TOC9">
    <w:name w:val="toc 9"/>
    <w:basedOn w:val="Normal"/>
    <w:next w:val="Normal"/>
    <w:autoRedefine/>
    <w:uiPriority w:val="39"/>
    <w:rsid w:val="001F3EFE"/>
    <w:pPr>
      <w:ind w:left="1920"/>
    </w:pPr>
  </w:style>
  <w:style w:type="character" w:styleId="Hyperlink">
    <w:name w:val="Hyperlink"/>
    <w:uiPriority w:val="99"/>
    <w:rsid w:val="001F3EFE"/>
    <w:rPr>
      <w:b/>
      <w:color w:val="0000FF"/>
      <w:u w:val="single"/>
    </w:rPr>
  </w:style>
  <w:style w:type="paragraph" w:styleId="Subtitle">
    <w:name w:val="Subtitle"/>
    <w:basedOn w:val="Normal"/>
    <w:link w:val="SubtitleChar"/>
    <w:qFormat/>
    <w:rsid w:val="001F3EFE"/>
    <w:pPr>
      <w:jc w:val="both"/>
    </w:pPr>
    <w:rPr>
      <w:u w:val="single"/>
    </w:rPr>
  </w:style>
  <w:style w:type="paragraph" w:styleId="DocumentMap">
    <w:name w:val="Document Map"/>
    <w:basedOn w:val="Normal"/>
    <w:semiHidden/>
    <w:rsid w:val="001F3EFE"/>
    <w:pPr>
      <w:shd w:val="clear" w:color="auto" w:fill="000080"/>
    </w:pPr>
    <w:rPr>
      <w:rFonts w:ascii="Tahoma" w:hAnsi="Tahoma" w:cs="Tahoma"/>
    </w:rPr>
  </w:style>
  <w:style w:type="paragraph" w:styleId="TableofFigures">
    <w:name w:val="table of figures"/>
    <w:basedOn w:val="Normal"/>
    <w:next w:val="Normal"/>
    <w:semiHidden/>
    <w:rsid w:val="001F3EFE"/>
    <w:pPr>
      <w:ind w:left="480" w:hanging="480"/>
    </w:pPr>
  </w:style>
  <w:style w:type="character" w:styleId="FollowedHyperlink">
    <w:name w:val="FollowedHyperlink"/>
    <w:rsid w:val="001F3EFE"/>
    <w:rPr>
      <w:color w:val="800080"/>
      <w:u w:val="single"/>
    </w:rPr>
  </w:style>
  <w:style w:type="paragraph" w:styleId="Caption">
    <w:name w:val="caption"/>
    <w:basedOn w:val="Normal"/>
    <w:next w:val="Normal"/>
    <w:qFormat/>
    <w:rsid w:val="001F3EFE"/>
    <w:rPr>
      <w:rFonts w:ascii="Times New Roman" w:hAnsi="Times New Roman"/>
      <w:b/>
      <w:bCs/>
      <w:i/>
      <w:iCs/>
      <w:sz w:val="20"/>
    </w:rPr>
  </w:style>
  <w:style w:type="paragraph" w:styleId="BodyTextIndent2">
    <w:name w:val="Body Text Indent 2"/>
    <w:basedOn w:val="Normal"/>
    <w:rsid w:val="001F3EFE"/>
    <w:pPr>
      <w:numPr>
        <w:ilvl w:val="12"/>
      </w:numPr>
      <w:ind w:left="1080"/>
      <w:jc w:val="both"/>
    </w:pPr>
    <w:rPr>
      <w:rFonts w:cs="Arial"/>
    </w:rPr>
  </w:style>
  <w:style w:type="paragraph" w:customStyle="1" w:styleId="BULLET0">
    <w:name w:val="BULLET 0"/>
    <w:rsid w:val="001F3EFE"/>
    <w:pPr>
      <w:numPr>
        <w:numId w:val="1"/>
      </w:numPr>
      <w:overflowPunct w:val="0"/>
      <w:autoSpaceDE w:val="0"/>
      <w:autoSpaceDN w:val="0"/>
      <w:adjustRightInd w:val="0"/>
      <w:spacing w:after="120"/>
      <w:textAlignment w:val="baseline"/>
    </w:pPr>
    <w:rPr>
      <w:rFonts w:ascii="Arial" w:hAnsi="Arial"/>
      <w:sz w:val="22"/>
    </w:rPr>
  </w:style>
  <w:style w:type="paragraph" w:customStyle="1" w:styleId="Table">
    <w:name w:val="Table"/>
    <w:basedOn w:val="Normal"/>
    <w:rsid w:val="001F3EFE"/>
    <w:pPr>
      <w:jc w:val="center"/>
    </w:pPr>
    <w:rPr>
      <w:rFonts w:cs="Arial"/>
      <w:b/>
      <w:bCs/>
      <w:sz w:val="20"/>
    </w:rPr>
  </w:style>
  <w:style w:type="paragraph" w:customStyle="1" w:styleId="DefaultText">
    <w:name w:val="Default Text"/>
    <w:basedOn w:val="Normal"/>
    <w:rsid w:val="001F3EFE"/>
    <w:pPr>
      <w:autoSpaceDE w:val="0"/>
      <w:autoSpaceDN w:val="0"/>
      <w:adjustRightInd w:val="0"/>
    </w:pPr>
    <w:rPr>
      <w:rFonts w:ascii="Times New Roman" w:hAnsi="Times New Roman"/>
      <w:szCs w:val="24"/>
    </w:rPr>
  </w:style>
  <w:style w:type="paragraph" w:customStyle="1" w:styleId="Style16">
    <w:name w:val="Style 16"/>
    <w:basedOn w:val="Normal"/>
    <w:rsid w:val="001F3EFE"/>
    <w:pPr>
      <w:autoSpaceDE w:val="0"/>
      <w:autoSpaceDN w:val="0"/>
      <w:adjustRightInd w:val="0"/>
      <w:ind w:left="360" w:hanging="360"/>
    </w:pPr>
    <w:rPr>
      <w:rFonts w:ascii="Tahoma" w:hAnsi="Tahoma"/>
      <w:szCs w:val="24"/>
    </w:rPr>
  </w:style>
  <w:style w:type="paragraph" w:customStyle="1" w:styleId="Style8">
    <w:name w:val="Style 8"/>
    <w:basedOn w:val="Normal"/>
    <w:rsid w:val="001F3EFE"/>
    <w:pPr>
      <w:autoSpaceDE w:val="0"/>
      <w:autoSpaceDN w:val="0"/>
      <w:adjustRightInd w:val="0"/>
      <w:ind w:left="720" w:firstLine="360"/>
    </w:pPr>
    <w:rPr>
      <w:rFonts w:ascii="Tahoma" w:hAnsi="Tahoma"/>
      <w:szCs w:val="24"/>
    </w:rPr>
  </w:style>
  <w:style w:type="paragraph" w:customStyle="1" w:styleId="Style15">
    <w:name w:val="Style 15"/>
    <w:basedOn w:val="Normal"/>
    <w:rsid w:val="001F3EFE"/>
    <w:pPr>
      <w:autoSpaceDE w:val="0"/>
      <w:autoSpaceDN w:val="0"/>
      <w:adjustRightInd w:val="0"/>
      <w:ind w:left="1080"/>
    </w:pPr>
    <w:rPr>
      <w:rFonts w:ascii="Tahoma" w:hAnsi="Tahoma"/>
      <w:szCs w:val="24"/>
    </w:rPr>
  </w:style>
  <w:style w:type="paragraph" w:customStyle="1" w:styleId="Style31">
    <w:name w:val="Style 31"/>
    <w:basedOn w:val="Normal"/>
    <w:rsid w:val="001F3EFE"/>
    <w:pPr>
      <w:autoSpaceDE w:val="0"/>
      <w:autoSpaceDN w:val="0"/>
      <w:adjustRightInd w:val="0"/>
      <w:ind w:left="1440" w:firstLine="360"/>
    </w:pPr>
    <w:rPr>
      <w:rFonts w:ascii="Tahoma" w:hAnsi="Tahoma"/>
      <w:szCs w:val="24"/>
    </w:rPr>
  </w:style>
  <w:style w:type="paragraph" w:customStyle="1" w:styleId="Style32">
    <w:name w:val="Style 32"/>
    <w:basedOn w:val="Normal"/>
    <w:rsid w:val="001F3EFE"/>
    <w:pPr>
      <w:autoSpaceDE w:val="0"/>
      <w:autoSpaceDN w:val="0"/>
      <w:adjustRightInd w:val="0"/>
      <w:ind w:left="1800" w:hanging="360"/>
    </w:pPr>
    <w:rPr>
      <w:rFonts w:ascii="Tahoma" w:hAnsi="Tahoma"/>
      <w:szCs w:val="24"/>
    </w:rPr>
  </w:style>
  <w:style w:type="paragraph" w:customStyle="1" w:styleId="Style33">
    <w:name w:val="Style 33"/>
    <w:basedOn w:val="Normal"/>
    <w:rsid w:val="001F3EFE"/>
    <w:pPr>
      <w:autoSpaceDE w:val="0"/>
      <w:autoSpaceDN w:val="0"/>
      <w:adjustRightInd w:val="0"/>
      <w:ind w:left="2160" w:hanging="720"/>
    </w:pPr>
    <w:rPr>
      <w:rFonts w:ascii="Tahoma" w:hAnsi="Tahoma"/>
      <w:szCs w:val="24"/>
    </w:rPr>
  </w:style>
  <w:style w:type="paragraph" w:customStyle="1" w:styleId="Style11">
    <w:name w:val="Style 11"/>
    <w:basedOn w:val="Normal"/>
    <w:rsid w:val="001F3EFE"/>
    <w:pPr>
      <w:autoSpaceDE w:val="0"/>
      <w:autoSpaceDN w:val="0"/>
      <w:adjustRightInd w:val="0"/>
      <w:ind w:left="1800"/>
    </w:pPr>
    <w:rPr>
      <w:rFonts w:ascii="Tahoma" w:hAnsi="Tahoma"/>
      <w:szCs w:val="24"/>
    </w:rPr>
  </w:style>
  <w:style w:type="paragraph" w:customStyle="1" w:styleId="Style34">
    <w:name w:val="Style 34"/>
    <w:basedOn w:val="Normal"/>
    <w:rsid w:val="001F3EFE"/>
    <w:pPr>
      <w:autoSpaceDE w:val="0"/>
      <w:autoSpaceDN w:val="0"/>
      <w:adjustRightInd w:val="0"/>
      <w:ind w:left="1440" w:hanging="360"/>
    </w:pPr>
    <w:rPr>
      <w:rFonts w:ascii="Tahoma" w:hAnsi="Tahoma"/>
      <w:szCs w:val="24"/>
    </w:rPr>
  </w:style>
  <w:style w:type="paragraph" w:customStyle="1" w:styleId="ListofFigures">
    <w:name w:val="List of Figures"/>
    <w:basedOn w:val="Normal"/>
    <w:rsid w:val="001F3EFE"/>
    <w:pPr>
      <w:jc w:val="center"/>
    </w:pPr>
    <w:rPr>
      <w:b/>
      <w:spacing w:val="-2"/>
    </w:rPr>
  </w:style>
  <w:style w:type="paragraph" w:customStyle="1" w:styleId="Figure">
    <w:name w:val="Figure"/>
    <w:basedOn w:val="Title"/>
    <w:rsid w:val="001F3EFE"/>
    <w:rPr>
      <w:szCs w:val="18"/>
    </w:rPr>
  </w:style>
  <w:style w:type="paragraph" w:customStyle="1" w:styleId="xl24">
    <w:name w:val="xl24"/>
    <w:basedOn w:val="Normal"/>
    <w:rsid w:val="001F3EFE"/>
    <w:pPr>
      <w:pBdr>
        <w:top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5">
    <w:name w:val="xl25"/>
    <w:basedOn w:val="Normal"/>
    <w:rsid w:val="001F3EFE"/>
    <w:pPr>
      <w:pBdr>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6">
    <w:name w:val="xl26"/>
    <w:basedOn w:val="Normal"/>
    <w:rsid w:val="001F3EFE"/>
    <w:pPr>
      <w:pBdr>
        <w:left w:val="single" w:sz="12" w:space="0" w:color="000000"/>
        <w:right w:val="single" w:sz="4" w:space="0" w:color="000000"/>
      </w:pBdr>
      <w:spacing w:before="100" w:beforeAutospacing="1" w:after="100" w:afterAutospacing="1"/>
    </w:pPr>
    <w:rPr>
      <w:rFonts w:cs="Arial"/>
      <w:sz w:val="18"/>
      <w:szCs w:val="18"/>
    </w:rPr>
  </w:style>
  <w:style w:type="paragraph" w:customStyle="1" w:styleId="xl27">
    <w:name w:val="xl27"/>
    <w:basedOn w:val="Normal"/>
    <w:rsid w:val="001F3EFE"/>
    <w:pPr>
      <w:pBdr>
        <w:left w:val="single" w:sz="12" w:space="0" w:color="000000"/>
        <w:right w:val="single" w:sz="4" w:space="0" w:color="000000"/>
      </w:pBdr>
      <w:spacing w:before="100" w:beforeAutospacing="1" w:after="100" w:afterAutospacing="1"/>
    </w:pPr>
    <w:rPr>
      <w:rFonts w:cs="Arial"/>
      <w:szCs w:val="22"/>
    </w:rPr>
  </w:style>
  <w:style w:type="paragraph" w:customStyle="1" w:styleId="xl28">
    <w:name w:val="xl28"/>
    <w:basedOn w:val="Normal"/>
    <w:rsid w:val="001F3EFE"/>
    <w:pPr>
      <w:pBdr>
        <w:right w:val="single" w:sz="4" w:space="0" w:color="000000"/>
      </w:pBdr>
      <w:spacing w:before="100" w:beforeAutospacing="1" w:after="100" w:afterAutospacing="1"/>
    </w:pPr>
    <w:rPr>
      <w:rFonts w:cs="Arial"/>
      <w:szCs w:val="22"/>
    </w:rPr>
  </w:style>
  <w:style w:type="paragraph" w:customStyle="1" w:styleId="xl29">
    <w:name w:val="xl29"/>
    <w:basedOn w:val="Normal"/>
    <w:rsid w:val="001F3EFE"/>
    <w:pPr>
      <w:pBdr>
        <w:right w:val="single" w:sz="4" w:space="0" w:color="000000"/>
      </w:pBdr>
      <w:spacing w:before="100" w:beforeAutospacing="1" w:after="100" w:afterAutospacing="1"/>
    </w:pPr>
    <w:rPr>
      <w:rFonts w:cs="Arial"/>
      <w:szCs w:val="22"/>
    </w:rPr>
  </w:style>
  <w:style w:type="paragraph" w:customStyle="1" w:styleId="xl30">
    <w:name w:val="xl30"/>
    <w:basedOn w:val="Normal"/>
    <w:rsid w:val="001F3EFE"/>
    <w:pPr>
      <w:pBdr>
        <w:top w:val="single" w:sz="4" w:space="0" w:color="000000"/>
        <w:left w:val="single" w:sz="12"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1">
    <w:name w:val="xl31"/>
    <w:basedOn w:val="Normal"/>
    <w:rsid w:val="001F3EFE"/>
    <w:pPr>
      <w:pBdr>
        <w:left w:val="single" w:sz="12" w:space="0" w:color="000000"/>
        <w:bottom w:val="single" w:sz="4"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2">
    <w:name w:val="xl32"/>
    <w:basedOn w:val="Normal"/>
    <w:rsid w:val="001F3EFE"/>
    <w:pPr>
      <w:pBdr>
        <w:top w:val="single" w:sz="4" w:space="0" w:color="000000"/>
        <w:left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3">
    <w:name w:val="xl33"/>
    <w:basedOn w:val="Normal"/>
    <w:rsid w:val="001F3EFE"/>
    <w:pPr>
      <w:pBdr>
        <w:left w:val="single" w:sz="4" w:space="0" w:color="000000"/>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4">
    <w:name w:val="xl34"/>
    <w:basedOn w:val="Normal"/>
    <w:rsid w:val="001F3EFE"/>
    <w:pPr>
      <w:pBdr>
        <w:right w:val="single" w:sz="4" w:space="0" w:color="000000"/>
      </w:pBdr>
      <w:spacing w:before="100" w:beforeAutospacing="1" w:after="100" w:afterAutospacing="1"/>
      <w:jc w:val="right"/>
    </w:pPr>
    <w:rPr>
      <w:rFonts w:cs="Arial"/>
      <w:sz w:val="18"/>
      <w:szCs w:val="18"/>
    </w:rPr>
  </w:style>
  <w:style w:type="paragraph" w:customStyle="1" w:styleId="xl35">
    <w:name w:val="xl35"/>
    <w:basedOn w:val="Normal"/>
    <w:rsid w:val="001F3EFE"/>
    <w:pPr>
      <w:pBdr>
        <w:left w:val="single" w:sz="12" w:space="0" w:color="000000"/>
        <w:bottom w:val="double" w:sz="6" w:space="0" w:color="auto"/>
        <w:right w:val="single" w:sz="4" w:space="0" w:color="000000"/>
      </w:pBdr>
      <w:spacing w:before="100" w:beforeAutospacing="1" w:after="100" w:afterAutospacing="1"/>
    </w:pPr>
    <w:rPr>
      <w:rFonts w:cs="Arial"/>
      <w:sz w:val="18"/>
      <w:szCs w:val="18"/>
    </w:rPr>
  </w:style>
  <w:style w:type="paragraph" w:customStyle="1" w:styleId="xl36">
    <w:name w:val="xl36"/>
    <w:basedOn w:val="Normal"/>
    <w:rsid w:val="001F3EFE"/>
    <w:pPr>
      <w:pBdr>
        <w:bottom w:val="double" w:sz="6" w:space="0" w:color="auto"/>
        <w:right w:val="single" w:sz="4" w:space="0" w:color="000000"/>
      </w:pBdr>
      <w:spacing w:before="100" w:beforeAutospacing="1" w:after="100" w:afterAutospacing="1"/>
      <w:jc w:val="right"/>
    </w:pPr>
    <w:rPr>
      <w:rFonts w:cs="Arial"/>
      <w:sz w:val="18"/>
      <w:szCs w:val="18"/>
    </w:rPr>
  </w:style>
  <w:style w:type="character" w:customStyle="1" w:styleId="Heading3Char">
    <w:name w:val="Heading 3 Char"/>
    <w:link w:val="Heading3"/>
    <w:rsid w:val="00117DB2"/>
    <w:rPr>
      <w:rFonts w:ascii="Arial" w:hAnsi="Arial"/>
      <w:b/>
      <w:iCs/>
      <w:noProof/>
    </w:rPr>
  </w:style>
  <w:style w:type="character" w:styleId="CommentReference">
    <w:name w:val="annotation reference"/>
    <w:semiHidden/>
    <w:rsid w:val="001B06F6"/>
    <w:rPr>
      <w:sz w:val="16"/>
      <w:szCs w:val="16"/>
    </w:rPr>
  </w:style>
  <w:style w:type="paragraph" w:styleId="CommentText">
    <w:name w:val="annotation text"/>
    <w:basedOn w:val="Normal"/>
    <w:semiHidden/>
    <w:rsid w:val="001B06F6"/>
    <w:rPr>
      <w:sz w:val="20"/>
    </w:rPr>
  </w:style>
  <w:style w:type="paragraph" w:styleId="CommentSubject">
    <w:name w:val="annotation subject"/>
    <w:basedOn w:val="CommentText"/>
    <w:next w:val="CommentText"/>
    <w:semiHidden/>
    <w:rsid w:val="001B06F6"/>
    <w:rPr>
      <w:b/>
      <w:bCs/>
    </w:rPr>
  </w:style>
  <w:style w:type="paragraph" w:styleId="BalloonText">
    <w:name w:val="Balloon Text"/>
    <w:basedOn w:val="Normal"/>
    <w:semiHidden/>
    <w:rsid w:val="001B06F6"/>
    <w:rPr>
      <w:rFonts w:ascii="Tahoma" w:hAnsi="Tahoma" w:cs="Tahoma"/>
      <w:sz w:val="16"/>
      <w:szCs w:val="16"/>
    </w:rPr>
  </w:style>
  <w:style w:type="paragraph" w:styleId="BodyTextIndent3">
    <w:name w:val="Body Text Indent 3"/>
    <w:basedOn w:val="Normal"/>
    <w:rsid w:val="00363470"/>
    <w:pPr>
      <w:spacing w:after="120"/>
      <w:ind w:left="360"/>
    </w:pPr>
    <w:rPr>
      <w:sz w:val="16"/>
      <w:szCs w:val="16"/>
    </w:rPr>
  </w:style>
  <w:style w:type="paragraph" w:customStyle="1" w:styleId="Default">
    <w:name w:val="Default"/>
    <w:rsid w:val="001B08F3"/>
    <w:pPr>
      <w:autoSpaceDE w:val="0"/>
      <w:autoSpaceDN w:val="0"/>
      <w:adjustRightInd w:val="0"/>
    </w:pPr>
    <w:rPr>
      <w:rFonts w:ascii="Arial" w:hAnsi="Arial" w:cs="Arial"/>
      <w:color w:val="000000"/>
      <w:sz w:val="24"/>
      <w:szCs w:val="24"/>
    </w:rPr>
  </w:style>
  <w:style w:type="paragraph" w:styleId="NormalWeb">
    <w:name w:val="Normal (Web)"/>
    <w:basedOn w:val="Normal"/>
    <w:rsid w:val="000B1CA2"/>
    <w:pPr>
      <w:spacing w:before="100" w:beforeAutospacing="1" w:after="100" w:afterAutospacing="1"/>
      <w:ind w:left="48"/>
    </w:pPr>
    <w:rPr>
      <w:rFonts w:cs="Arial"/>
      <w:color w:val="000000"/>
      <w:sz w:val="23"/>
      <w:szCs w:val="23"/>
    </w:rPr>
  </w:style>
  <w:style w:type="table" w:styleId="TableGrid">
    <w:name w:val="Table Grid"/>
    <w:basedOn w:val="TableNormal"/>
    <w:uiPriority w:val="59"/>
    <w:rsid w:val="00B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7159B"/>
    <w:rPr>
      <w:b/>
      <w:bCs/>
    </w:rPr>
  </w:style>
  <w:style w:type="paragraph" w:customStyle="1" w:styleId="NormalJustified">
    <w:name w:val="Normal + Justified"/>
    <w:basedOn w:val="BodyText"/>
    <w:rsid w:val="00356C56"/>
  </w:style>
  <w:style w:type="paragraph" w:styleId="ListParagraph">
    <w:name w:val="List Paragraph"/>
    <w:basedOn w:val="Normal"/>
    <w:uiPriority w:val="34"/>
    <w:qFormat/>
    <w:rsid w:val="00CF0F43"/>
    <w:pPr>
      <w:ind w:left="720"/>
    </w:pPr>
  </w:style>
  <w:style w:type="paragraph" w:customStyle="1" w:styleId="MethBodyText11">
    <w:name w:val="Meth Body Text 1.1"/>
    <w:basedOn w:val="Normal"/>
    <w:link w:val="MethBodyText11Char"/>
    <w:uiPriority w:val="99"/>
    <w:rsid w:val="002A46E3"/>
    <w:pPr>
      <w:widowControl w:val="0"/>
      <w:autoSpaceDE w:val="0"/>
      <w:autoSpaceDN w:val="0"/>
      <w:adjustRightInd w:val="0"/>
      <w:spacing w:after="240"/>
      <w:jc w:val="both"/>
    </w:pPr>
    <w:rPr>
      <w:szCs w:val="22"/>
    </w:rPr>
  </w:style>
  <w:style w:type="character" w:customStyle="1" w:styleId="MethBodyText11Char">
    <w:name w:val="Meth Body Text 1.1 Char"/>
    <w:link w:val="MethBodyText11"/>
    <w:uiPriority w:val="99"/>
    <w:locked/>
    <w:rsid w:val="002A46E3"/>
    <w:rPr>
      <w:rFonts w:ascii="Arial" w:hAnsi="Arial" w:cs="Arial"/>
      <w:sz w:val="22"/>
      <w:szCs w:val="22"/>
    </w:rPr>
  </w:style>
  <w:style w:type="character" w:customStyle="1" w:styleId="SubtitleChar">
    <w:name w:val="Subtitle Char"/>
    <w:link w:val="Subtitle"/>
    <w:rsid w:val="00421C07"/>
    <w:rPr>
      <w:rFonts w:ascii="Arial" w:hAnsi="Arial"/>
      <w:sz w:val="22"/>
      <w:u w:val="single"/>
    </w:rPr>
  </w:style>
  <w:style w:type="paragraph" w:styleId="Revision">
    <w:name w:val="Revision"/>
    <w:hidden/>
    <w:uiPriority w:val="99"/>
    <w:semiHidden/>
    <w:rsid w:val="00483276"/>
    <w:rPr>
      <w:rFonts w:ascii="Arial" w:hAnsi="Arial"/>
      <w:sz w:val="22"/>
    </w:rPr>
  </w:style>
  <w:style w:type="character" w:customStyle="1" w:styleId="BodyText2Char">
    <w:name w:val="Body Text 2 Char"/>
    <w:link w:val="BodyText2"/>
    <w:rsid w:val="003C114C"/>
    <w:rPr>
      <w:sz w:val="28"/>
    </w:rPr>
  </w:style>
  <w:style w:type="paragraph" w:customStyle="1" w:styleId="TableText">
    <w:name w:val="Table Text"/>
    <w:basedOn w:val="Normal"/>
    <w:uiPriority w:val="99"/>
    <w:rsid w:val="00CF28FE"/>
    <w:pPr>
      <w:spacing w:before="40" w:after="80"/>
    </w:pPr>
    <w:rPr>
      <w:sz w:val="18"/>
      <w:szCs w:val="24"/>
    </w:rPr>
  </w:style>
  <w:style w:type="paragraph" w:customStyle="1" w:styleId="MethHeading2">
    <w:name w:val="Meth Heading 2"/>
    <w:basedOn w:val="Normal"/>
    <w:link w:val="MethHeading2Char"/>
    <w:uiPriority w:val="99"/>
    <w:qFormat/>
    <w:rsid w:val="00937AC7"/>
    <w:pPr>
      <w:overflowPunct w:val="0"/>
      <w:autoSpaceDE w:val="0"/>
      <w:autoSpaceDN w:val="0"/>
      <w:adjustRightInd w:val="0"/>
      <w:spacing w:after="120"/>
      <w:jc w:val="both"/>
      <w:textAlignment w:val="baseline"/>
    </w:pPr>
    <w:rPr>
      <w:rFonts w:cs="Arial"/>
      <w:b/>
      <w:szCs w:val="22"/>
    </w:rPr>
  </w:style>
  <w:style w:type="character" w:customStyle="1" w:styleId="MethHeading2Char">
    <w:name w:val="Meth Heading 2 Char"/>
    <w:basedOn w:val="DefaultParagraphFont"/>
    <w:link w:val="MethHeading2"/>
    <w:locked/>
    <w:rsid w:val="00937AC7"/>
    <w:rPr>
      <w:rFonts w:ascii="Arial" w:hAnsi="Arial" w:cs="Arial"/>
      <w:b/>
      <w:sz w:val="22"/>
      <w:szCs w:val="22"/>
    </w:rPr>
  </w:style>
  <w:style w:type="character" w:customStyle="1" w:styleId="HeaderChar">
    <w:name w:val="Header Char"/>
    <w:aliases w:val="Table Heading Char"/>
    <w:basedOn w:val="DefaultParagraphFont"/>
    <w:link w:val="Header"/>
    <w:uiPriority w:val="99"/>
    <w:locked/>
    <w:rsid w:val="002A6035"/>
    <w:rPr>
      <w:rFonts w:ascii="Arial" w:hAnsi="Arial"/>
      <w:sz w:val="22"/>
    </w:rPr>
  </w:style>
  <w:style w:type="paragraph" w:customStyle="1" w:styleId="MethHeading1">
    <w:name w:val="Meth Heading 1"/>
    <w:basedOn w:val="Normal"/>
    <w:link w:val="MethHeading1Char"/>
    <w:uiPriority w:val="99"/>
    <w:rsid w:val="002A6035"/>
    <w:pPr>
      <w:widowControl w:val="0"/>
      <w:tabs>
        <w:tab w:val="left" w:pos="0"/>
      </w:tabs>
      <w:autoSpaceDE w:val="0"/>
      <w:autoSpaceDN w:val="0"/>
      <w:adjustRightInd w:val="0"/>
      <w:spacing w:after="240"/>
      <w:jc w:val="both"/>
      <w:outlineLvl w:val="0"/>
    </w:pPr>
    <w:rPr>
      <w:rFonts w:cs="Arial"/>
      <w:b/>
      <w:bCs/>
      <w:sz w:val="28"/>
      <w:szCs w:val="22"/>
    </w:rPr>
  </w:style>
  <w:style w:type="character" w:customStyle="1" w:styleId="MethHeading1Char">
    <w:name w:val="Meth Heading 1 Char"/>
    <w:basedOn w:val="DefaultParagraphFont"/>
    <w:link w:val="MethHeading1"/>
    <w:uiPriority w:val="99"/>
    <w:locked/>
    <w:rsid w:val="002A6035"/>
    <w:rPr>
      <w:rFonts w:ascii="Arial" w:hAnsi="Arial" w:cs="Arial"/>
      <w:b/>
      <w:bCs/>
      <w:sz w:val="28"/>
      <w:szCs w:val="22"/>
    </w:rPr>
  </w:style>
  <w:style w:type="character" w:customStyle="1" w:styleId="Heading2Char">
    <w:name w:val="Heading 2 Char"/>
    <w:basedOn w:val="DefaultParagraphFont"/>
    <w:link w:val="Heading2"/>
    <w:rsid w:val="00615E60"/>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42098717">
      <w:bodyDiv w:val="1"/>
      <w:marLeft w:val="0"/>
      <w:marRight w:val="0"/>
      <w:marTop w:val="0"/>
      <w:marBottom w:val="0"/>
      <w:divBdr>
        <w:top w:val="none" w:sz="0" w:space="0" w:color="auto"/>
        <w:left w:val="none" w:sz="0" w:space="0" w:color="auto"/>
        <w:bottom w:val="none" w:sz="0" w:space="0" w:color="auto"/>
        <w:right w:val="none" w:sz="0" w:space="0" w:color="auto"/>
      </w:divBdr>
    </w:div>
    <w:div w:id="64619612">
      <w:bodyDiv w:val="1"/>
      <w:marLeft w:val="0"/>
      <w:marRight w:val="0"/>
      <w:marTop w:val="0"/>
      <w:marBottom w:val="0"/>
      <w:divBdr>
        <w:top w:val="none" w:sz="0" w:space="0" w:color="auto"/>
        <w:left w:val="none" w:sz="0" w:space="0" w:color="auto"/>
        <w:bottom w:val="none" w:sz="0" w:space="0" w:color="auto"/>
        <w:right w:val="none" w:sz="0" w:space="0" w:color="auto"/>
      </w:divBdr>
    </w:div>
    <w:div w:id="67971184">
      <w:bodyDiv w:val="1"/>
      <w:marLeft w:val="0"/>
      <w:marRight w:val="0"/>
      <w:marTop w:val="0"/>
      <w:marBottom w:val="0"/>
      <w:divBdr>
        <w:top w:val="none" w:sz="0" w:space="0" w:color="auto"/>
        <w:left w:val="none" w:sz="0" w:space="0" w:color="auto"/>
        <w:bottom w:val="none" w:sz="0" w:space="0" w:color="auto"/>
        <w:right w:val="none" w:sz="0" w:space="0" w:color="auto"/>
      </w:divBdr>
    </w:div>
    <w:div w:id="106702221">
      <w:bodyDiv w:val="1"/>
      <w:marLeft w:val="0"/>
      <w:marRight w:val="0"/>
      <w:marTop w:val="0"/>
      <w:marBottom w:val="0"/>
      <w:divBdr>
        <w:top w:val="none" w:sz="0" w:space="0" w:color="auto"/>
        <w:left w:val="none" w:sz="0" w:space="0" w:color="auto"/>
        <w:bottom w:val="none" w:sz="0" w:space="0" w:color="auto"/>
        <w:right w:val="none" w:sz="0" w:space="0" w:color="auto"/>
      </w:divBdr>
    </w:div>
    <w:div w:id="109083370">
      <w:bodyDiv w:val="1"/>
      <w:marLeft w:val="0"/>
      <w:marRight w:val="0"/>
      <w:marTop w:val="0"/>
      <w:marBottom w:val="0"/>
      <w:divBdr>
        <w:top w:val="none" w:sz="0" w:space="0" w:color="auto"/>
        <w:left w:val="none" w:sz="0" w:space="0" w:color="auto"/>
        <w:bottom w:val="none" w:sz="0" w:space="0" w:color="auto"/>
        <w:right w:val="none" w:sz="0" w:space="0" w:color="auto"/>
      </w:divBdr>
    </w:div>
    <w:div w:id="133959784">
      <w:bodyDiv w:val="1"/>
      <w:marLeft w:val="0"/>
      <w:marRight w:val="0"/>
      <w:marTop w:val="0"/>
      <w:marBottom w:val="0"/>
      <w:divBdr>
        <w:top w:val="none" w:sz="0" w:space="0" w:color="auto"/>
        <w:left w:val="none" w:sz="0" w:space="0" w:color="auto"/>
        <w:bottom w:val="none" w:sz="0" w:space="0" w:color="auto"/>
        <w:right w:val="none" w:sz="0" w:space="0" w:color="auto"/>
      </w:divBdr>
    </w:div>
    <w:div w:id="164370683">
      <w:bodyDiv w:val="1"/>
      <w:marLeft w:val="0"/>
      <w:marRight w:val="0"/>
      <w:marTop w:val="0"/>
      <w:marBottom w:val="0"/>
      <w:divBdr>
        <w:top w:val="none" w:sz="0" w:space="0" w:color="auto"/>
        <w:left w:val="none" w:sz="0" w:space="0" w:color="auto"/>
        <w:bottom w:val="none" w:sz="0" w:space="0" w:color="auto"/>
        <w:right w:val="none" w:sz="0" w:space="0" w:color="auto"/>
      </w:divBdr>
    </w:div>
    <w:div w:id="240215828">
      <w:bodyDiv w:val="1"/>
      <w:marLeft w:val="0"/>
      <w:marRight w:val="0"/>
      <w:marTop w:val="0"/>
      <w:marBottom w:val="0"/>
      <w:divBdr>
        <w:top w:val="none" w:sz="0" w:space="0" w:color="auto"/>
        <w:left w:val="none" w:sz="0" w:space="0" w:color="auto"/>
        <w:bottom w:val="none" w:sz="0" w:space="0" w:color="auto"/>
        <w:right w:val="none" w:sz="0" w:space="0" w:color="auto"/>
      </w:divBdr>
    </w:div>
    <w:div w:id="321005687">
      <w:bodyDiv w:val="1"/>
      <w:marLeft w:val="0"/>
      <w:marRight w:val="0"/>
      <w:marTop w:val="0"/>
      <w:marBottom w:val="0"/>
      <w:divBdr>
        <w:top w:val="none" w:sz="0" w:space="0" w:color="auto"/>
        <w:left w:val="none" w:sz="0" w:space="0" w:color="auto"/>
        <w:bottom w:val="none" w:sz="0" w:space="0" w:color="auto"/>
        <w:right w:val="none" w:sz="0" w:space="0" w:color="auto"/>
      </w:divBdr>
    </w:div>
    <w:div w:id="369841734">
      <w:bodyDiv w:val="1"/>
      <w:marLeft w:val="0"/>
      <w:marRight w:val="0"/>
      <w:marTop w:val="0"/>
      <w:marBottom w:val="0"/>
      <w:divBdr>
        <w:top w:val="none" w:sz="0" w:space="0" w:color="auto"/>
        <w:left w:val="none" w:sz="0" w:space="0" w:color="auto"/>
        <w:bottom w:val="none" w:sz="0" w:space="0" w:color="auto"/>
        <w:right w:val="none" w:sz="0" w:space="0" w:color="auto"/>
      </w:divBdr>
    </w:div>
    <w:div w:id="428352407">
      <w:bodyDiv w:val="1"/>
      <w:marLeft w:val="0"/>
      <w:marRight w:val="0"/>
      <w:marTop w:val="0"/>
      <w:marBottom w:val="0"/>
      <w:divBdr>
        <w:top w:val="none" w:sz="0" w:space="0" w:color="auto"/>
        <w:left w:val="none" w:sz="0" w:space="0" w:color="auto"/>
        <w:bottom w:val="none" w:sz="0" w:space="0" w:color="auto"/>
        <w:right w:val="none" w:sz="0" w:space="0" w:color="auto"/>
      </w:divBdr>
      <w:divsChild>
        <w:div w:id="1640067684">
          <w:marLeft w:val="0"/>
          <w:marRight w:val="0"/>
          <w:marTop w:val="0"/>
          <w:marBottom w:val="0"/>
          <w:divBdr>
            <w:top w:val="none" w:sz="0" w:space="0" w:color="auto"/>
            <w:left w:val="none" w:sz="0" w:space="0" w:color="auto"/>
            <w:bottom w:val="none" w:sz="0" w:space="0" w:color="auto"/>
            <w:right w:val="none" w:sz="0" w:space="0" w:color="auto"/>
          </w:divBdr>
          <w:divsChild>
            <w:div w:id="1448503269">
              <w:marLeft w:val="0"/>
              <w:marRight w:val="0"/>
              <w:marTop w:val="0"/>
              <w:marBottom w:val="0"/>
              <w:divBdr>
                <w:top w:val="none" w:sz="0" w:space="0" w:color="auto"/>
                <w:left w:val="none" w:sz="0" w:space="0" w:color="auto"/>
                <w:bottom w:val="none" w:sz="0" w:space="0" w:color="auto"/>
                <w:right w:val="none" w:sz="0" w:space="0" w:color="auto"/>
              </w:divBdr>
              <w:divsChild>
                <w:div w:id="394741287">
                  <w:marLeft w:val="0"/>
                  <w:marRight w:val="0"/>
                  <w:marTop w:val="0"/>
                  <w:marBottom w:val="0"/>
                  <w:divBdr>
                    <w:top w:val="none" w:sz="0" w:space="0" w:color="auto"/>
                    <w:left w:val="none" w:sz="0" w:space="0" w:color="auto"/>
                    <w:bottom w:val="none" w:sz="0" w:space="0" w:color="auto"/>
                    <w:right w:val="none" w:sz="0" w:space="0" w:color="auto"/>
                  </w:divBdr>
                  <w:divsChild>
                    <w:div w:id="188762258">
                      <w:marLeft w:val="0"/>
                      <w:marRight w:val="0"/>
                      <w:marTop w:val="0"/>
                      <w:marBottom w:val="0"/>
                      <w:divBdr>
                        <w:top w:val="none" w:sz="0" w:space="0" w:color="auto"/>
                        <w:left w:val="none" w:sz="0" w:space="0" w:color="auto"/>
                        <w:bottom w:val="none" w:sz="0" w:space="0" w:color="auto"/>
                        <w:right w:val="none" w:sz="0" w:space="0" w:color="auto"/>
                      </w:divBdr>
                      <w:divsChild>
                        <w:div w:id="414402508">
                          <w:marLeft w:val="0"/>
                          <w:marRight w:val="0"/>
                          <w:marTop w:val="0"/>
                          <w:marBottom w:val="0"/>
                          <w:divBdr>
                            <w:top w:val="none" w:sz="0" w:space="0" w:color="auto"/>
                            <w:left w:val="none" w:sz="0" w:space="0" w:color="auto"/>
                            <w:bottom w:val="none" w:sz="0" w:space="0" w:color="auto"/>
                            <w:right w:val="none" w:sz="0" w:space="0" w:color="auto"/>
                          </w:divBdr>
                        </w:div>
                        <w:div w:id="1756586465">
                          <w:marLeft w:val="0"/>
                          <w:marRight w:val="0"/>
                          <w:marTop w:val="0"/>
                          <w:marBottom w:val="0"/>
                          <w:divBdr>
                            <w:top w:val="none" w:sz="0" w:space="0" w:color="auto"/>
                            <w:left w:val="none" w:sz="0" w:space="0" w:color="auto"/>
                            <w:bottom w:val="none" w:sz="0" w:space="0" w:color="auto"/>
                            <w:right w:val="none" w:sz="0" w:space="0" w:color="auto"/>
                          </w:divBdr>
                        </w:div>
                        <w:div w:id="2026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9197">
      <w:bodyDiv w:val="1"/>
      <w:marLeft w:val="0"/>
      <w:marRight w:val="0"/>
      <w:marTop w:val="0"/>
      <w:marBottom w:val="0"/>
      <w:divBdr>
        <w:top w:val="none" w:sz="0" w:space="0" w:color="auto"/>
        <w:left w:val="none" w:sz="0" w:space="0" w:color="auto"/>
        <w:bottom w:val="none" w:sz="0" w:space="0" w:color="auto"/>
        <w:right w:val="none" w:sz="0" w:space="0" w:color="auto"/>
      </w:divBdr>
    </w:div>
    <w:div w:id="493110054">
      <w:bodyDiv w:val="1"/>
      <w:marLeft w:val="0"/>
      <w:marRight w:val="0"/>
      <w:marTop w:val="0"/>
      <w:marBottom w:val="0"/>
      <w:divBdr>
        <w:top w:val="none" w:sz="0" w:space="0" w:color="auto"/>
        <w:left w:val="none" w:sz="0" w:space="0" w:color="auto"/>
        <w:bottom w:val="none" w:sz="0" w:space="0" w:color="auto"/>
        <w:right w:val="none" w:sz="0" w:space="0" w:color="auto"/>
      </w:divBdr>
    </w:div>
    <w:div w:id="505635853">
      <w:bodyDiv w:val="1"/>
      <w:marLeft w:val="0"/>
      <w:marRight w:val="0"/>
      <w:marTop w:val="0"/>
      <w:marBottom w:val="0"/>
      <w:divBdr>
        <w:top w:val="none" w:sz="0" w:space="0" w:color="auto"/>
        <w:left w:val="none" w:sz="0" w:space="0" w:color="auto"/>
        <w:bottom w:val="none" w:sz="0" w:space="0" w:color="auto"/>
        <w:right w:val="none" w:sz="0" w:space="0" w:color="auto"/>
      </w:divBdr>
    </w:div>
    <w:div w:id="512494027">
      <w:bodyDiv w:val="1"/>
      <w:marLeft w:val="0"/>
      <w:marRight w:val="0"/>
      <w:marTop w:val="0"/>
      <w:marBottom w:val="0"/>
      <w:divBdr>
        <w:top w:val="none" w:sz="0" w:space="0" w:color="auto"/>
        <w:left w:val="none" w:sz="0" w:space="0" w:color="auto"/>
        <w:bottom w:val="none" w:sz="0" w:space="0" w:color="auto"/>
        <w:right w:val="none" w:sz="0" w:space="0" w:color="auto"/>
      </w:divBdr>
    </w:div>
    <w:div w:id="604533978">
      <w:bodyDiv w:val="1"/>
      <w:marLeft w:val="0"/>
      <w:marRight w:val="0"/>
      <w:marTop w:val="0"/>
      <w:marBottom w:val="0"/>
      <w:divBdr>
        <w:top w:val="none" w:sz="0" w:space="0" w:color="auto"/>
        <w:left w:val="none" w:sz="0" w:space="0" w:color="auto"/>
        <w:bottom w:val="none" w:sz="0" w:space="0" w:color="auto"/>
        <w:right w:val="none" w:sz="0" w:space="0" w:color="auto"/>
      </w:divBdr>
    </w:div>
    <w:div w:id="618806784">
      <w:bodyDiv w:val="1"/>
      <w:marLeft w:val="0"/>
      <w:marRight w:val="0"/>
      <w:marTop w:val="0"/>
      <w:marBottom w:val="0"/>
      <w:divBdr>
        <w:top w:val="none" w:sz="0" w:space="0" w:color="auto"/>
        <w:left w:val="none" w:sz="0" w:space="0" w:color="auto"/>
        <w:bottom w:val="none" w:sz="0" w:space="0" w:color="auto"/>
        <w:right w:val="none" w:sz="0" w:space="0" w:color="auto"/>
      </w:divBdr>
    </w:div>
    <w:div w:id="623267188">
      <w:bodyDiv w:val="1"/>
      <w:marLeft w:val="0"/>
      <w:marRight w:val="0"/>
      <w:marTop w:val="0"/>
      <w:marBottom w:val="0"/>
      <w:divBdr>
        <w:top w:val="none" w:sz="0" w:space="0" w:color="auto"/>
        <w:left w:val="none" w:sz="0" w:space="0" w:color="auto"/>
        <w:bottom w:val="none" w:sz="0" w:space="0" w:color="auto"/>
        <w:right w:val="none" w:sz="0" w:space="0" w:color="auto"/>
      </w:divBdr>
    </w:div>
    <w:div w:id="665288108">
      <w:bodyDiv w:val="1"/>
      <w:marLeft w:val="0"/>
      <w:marRight w:val="0"/>
      <w:marTop w:val="0"/>
      <w:marBottom w:val="0"/>
      <w:divBdr>
        <w:top w:val="none" w:sz="0" w:space="0" w:color="auto"/>
        <w:left w:val="none" w:sz="0" w:space="0" w:color="auto"/>
        <w:bottom w:val="none" w:sz="0" w:space="0" w:color="auto"/>
        <w:right w:val="none" w:sz="0" w:space="0" w:color="auto"/>
      </w:divBdr>
    </w:div>
    <w:div w:id="671644255">
      <w:bodyDiv w:val="1"/>
      <w:marLeft w:val="0"/>
      <w:marRight w:val="0"/>
      <w:marTop w:val="0"/>
      <w:marBottom w:val="0"/>
      <w:divBdr>
        <w:top w:val="none" w:sz="0" w:space="0" w:color="auto"/>
        <w:left w:val="none" w:sz="0" w:space="0" w:color="auto"/>
        <w:bottom w:val="none" w:sz="0" w:space="0" w:color="auto"/>
        <w:right w:val="none" w:sz="0" w:space="0" w:color="auto"/>
      </w:divBdr>
    </w:div>
    <w:div w:id="676267851">
      <w:bodyDiv w:val="1"/>
      <w:marLeft w:val="0"/>
      <w:marRight w:val="0"/>
      <w:marTop w:val="0"/>
      <w:marBottom w:val="0"/>
      <w:divBdr>
        <w:top w:val="none" w:sz="0" w:space="0" w:color="auto"/>
        <w:left w:val="none" w:sz="0" w:space="0" w:color="auto"/>
        <w:bottom w:val="none" w:sz="0" w:space="0" w:color="auto"/>
        <w:right w:val="none" w:sz="0" w:space="0" w:color="auto"/>
      </w:divBdr>
    </w:div>
    <w:div w:id="773479561">
      <w:bodyDiv w:val="1"/>
      <w:marLeft w:val="0"/>
      <w:marRight w:val="0"/>
      <w:marTop w:val="0"/>
      <w:marBottom w:val="0"/>
      <w:divBdr>
        <w:top w:val="none" w:sz="0" w:space="0" w:color="auto"/>
        <w:left w:val="none" w:sz="0" w:space="0" w:color="auto"/>
        <w:bottom w:val="none" w:sz="0" w:space="0" w:color="auto"/>
        <w:right w:val="none" w:sz="0" w:space="0" w:color="auto"/>
      </w:divBdr>
    </w:div>
    <w:div w:id="775097238">
      <w:bodyDiv w:val="1"/>
      <w:marLeft w:val="0"/>
      <w:marRight w:val="0"/>
      <w:marTop w:val="0"/>
      <w:marBottom w:val="0"/>
      <w:divBdr>
        <w:top w:val="none" w:sz="0" w:space="0" w:color="auto"/>
        <w:left w:val="none" w:sz="0" w:space="0" w:color="auto"/>
        <w:bottom w:val="none" w:sz="0" w:space="0" w:color="auto"/>
        <w:right w:val="none" w:sz="0" w:space="0" w:color="auto"/>
      </w:divBdr>
    </w:div>
    <w:div w:id="788932978">
      <w:bodyDiv w:val="1"/>
      <w:marLeft w:val="0"/>
      <w:marRight w:val="0"/>
      <w:marTop w:val="0"/>
      <w:marBottom w:val="0"/>
      <w:divBdr>
        <w:top w:val="none" w:sz="0" w:space="0" w:color="auto"/>
        <w:left w:val="none" w:sz="0" w:space="0" w:color="auto"/>
        <w:bottom w:val="none" w:sz="0" w:space="0" w:color="auto"/>
        <w:right w:val="none" w:sz="0" w:space="0" w:color="auto"/>
      </w:divBdr>
    </w:div>
    <w:div w:id="817186781">
      <w:bodyDiv w:val="1"/>
      <w:marLeft w:val="0"/>
      <w:marRight w:val="0"/>
      <w:marTop w:val="0"/>
      <w:marBottom w:val="0"/>
      <w:divBdr>
        <w:top w:val="none" w:sz="0" w:space="0" w:color="auto"/>
        <w:left w:val="none" w:sz="0" w:space="0" w:color="auto"/>
        <w:bottom w:val="none" w:sz="0" w:space="0" w:color="auto"/>
        <w:right w:val="none" w:sz="0" w:space="0" w:color="auto"/>
      </w:divBdr>
    </w:div>
    <w:div w:id="873158718">
      <w:bodyDiv w:val="1"/>
      <w:marLeft w:val="0"/>
      <w:marRight w:val="0"/>
      <w:marTop w:val="0"/>
      <w:marBottom w:val="0"/>
      <w:divBdr>
        <w:top w:val="none" w:sz="0" w:space="0" w:color="auto"/>
        <w:left w:val="none" w:sz="0" w:space="0" w:color="auto"/>
        <w:bottom w:val="none" w:sz="0" w:space="0" w:color="auto"/>
        <w:right w:val="none" w:sz="0" w:space="0" w:color="auto"/>
      </w:divBdr>
    </w:div>
    <w:div w:id="956333824">
      <w:bodyDiv w:val="1"/>
      <w:marLeft w:val="0"/>
      <w:marRight w:val="0"/>
      <w:marTop w:val="0"/>
      <w:marBottom w:val="0"/>
      <w:divBdr>
        <w:top w:val="none" w:sz="0" w:space="0" w:color="auto"/>
        <w:left w:val="none" w:sz="0" w:space="0" w:color="auto"/>
        <w:bottom w:val="none" w:sz="0" w:space="0" w:color="auto"/>
        <w:right w:val="none" w:sz="0" w:space="0" w:color="auto"/>
      </w:divBdr>
    </w:div>
    <w:div w:id="990477901">
      <w:bodyDiv w:val="1"/>
      <w:marLeft w:val="0"/>
      <w:marRight w:val="0"/>
      <w:marTop w:val="0"/>
      <w:marBottom w:val="0"/>
      <w:divBdr>
        <w:top w:val="none" w:sz="0" w:space="0" w:color="auto"/>
        <w:left w:val="none" w:sz="0" w:space="0" w:color="auto"/>
        <w:bottom w:val="none" w:sz="0" w:space="0" w:color="auto"/>
        <w:right w:val="none" w:sz="0" w:space="0" w:color="auto"/>
      </w:divBdr>
    </w:div>
    <w:div w:id="1047097612">
      <w:bodyDiv w:val="1"/>
      <w:marLeft w:val="0"/>
      <w:marRight w:val="0"/>
      <w:marTop w:val="0"/>
      <w:marBottom w:val="0"/>
      <w:divBdr>
        <w:top w:val="none" w:sz="0" w:space="0" w:color="auto"/>
        <w:left w:val="none" w:sz="0" w:space="0" w:color="auto"/>
        <w:bottom w:val="none" w:sz="0" w:space="0" w:color="auto"/>
        <w:right w:val="none" w:sz="0" w:space="0" w:color="auto"/>
      </w:divBdr>
    </w:div>
    <w:div w:id="1123424365">
      <w:bodyDiv w:val="1"/>
      <w:marLeft w:val="0"/>
      <w:marRight w:val="0"/>
      <w:marTop w:val="0"/>
      <w:marBottom w:val="0"/>
      <w:divBdr>
        <w:top w:val="none" w:sz="0" w:space="0" w:color="auto"/>
        <w:left w:val="none" w:sz="0" w:space="0" w:color="auto"/>
        <w:bottom w:val="none" w:sz="0" w:space="0" w:color="auto"/>
        <w:right w:val="none" w:sz="0" w:space="0" w:color="auto"/>
      </w:divBdr>
    </w:div>
    <w:div w:id="1149515460">
      <w:bodyDiv w:val="1"/>
      <w:marLeft w:val="0"/>
      <w:marRight w:val="0"/>
      <w:marTop w:val="0"/>
      <w:marBottom w:val="0"/>
      <w:divBdr>
        <w:top w:val="none" w:sz="0" w:space="0" w:color="auto"/>
        <w:left w:val="none" w:sz="0" w:space="0" w:color="auto"/>
        <w:bottom w:val="none" w:sz="0" w:space="0" w:color="auto"/>
        <w:right w:val="none" w:sz="0" w:space="0" w:color="auto"/>
      </w:divBdr>
    </w:div>
    <w:div w:id="1203127540">
      <w:bodyDiv w:val="1"/>
      <w:marLeft w:val="0"/>
      <w:marRight w:val="0"/>
      <w:marTop w:val="0"/>
      <w:marBottom w:val="0"/>
      <w:divBdr>
        <w:top w:val="none" w:sz="0" w:space="0" w:color="auto"/>
        <w:left w:val="none" w:sz="0" w:space="0" w:color="auto"/>
        <w:bottom w:val="none" w:sz="0" w:space="0" w:color="auto"/>
        <w:right w:val="none" w:sz="0" w:space="0" w:color="auto"/>
      </w:divBdr>
    </w:div>
    <w:div w:id="1212307912">
      <w:bodyDiv w:val="1"/>
      <w:marLeft w:val="0"/>
      <w:marRight w:val="0"/>
      <w:marTop w:val="0"/>
      <w:marBottom w:val="0"/>
      <w:divBdr>
        <w:top w:val="none" w:sz="0" w:space="0" w:color="auto"/>
        <w:left w:val="none" w:sz="0" w:space="0" w:color="auto"/>
        <w:bottom w:val="none" w:sz="0" w:space="0" w:color="auto"/>
        <w:right w:val="none" w:sz="0" w:space="0" w:color="auto"/>
      </w:divBdr>
    </w:div>
    <w:div w:id="1223298073">
      <w:bodyDiv w:val="1"/>
      <w:marLeft w:val="0"/>
      <w:marRight w:val="0"/>
      <w:marTop w:val="0"/>
      <w:marBottom w:val="0"/>
      <w:divBdr>
        <w:top w:val="none" w:sz="0" w:space="0" w:color="auto"/>
        <w:left w:val="none" w:sz="0" w:space="0" w:color="auto"/>
        <w:bottom w:val="none" w:sz="0" w:space="0" w:color="auto"/>
        <w:right w:val="none" w:sz="0" w:space="0" w:color="auto"/>
      </w:divBdr>
    </w:div>
    <w:div w:id="1232620981">
      <w:bodyDiv w:val="1"/>
      <w:marLeft w:val="0"/>
      <w:marRight w:val="0"/>
      <w:marTop w:val="0"/>
      <w:marBottom w:val="0"/>
      <w:divBdr>
        <w:top w:val="none" w:sz="0" w:space="0" w:color="auto"/>
        <w:left w:val="none" w:sz="0" w:space="0" w:color="auto"/>
        <w:bottom w:val="none" w:sz="0" w:space="0" w:color="auto"/>
        <w:right w:val="none" w:sz="0" w:space="0" w:color="auto"/>
      </w:divBdr>
      <w:divsChild>
        <w:div w:id="1650594008">
          <w:marLeft w:val="0"/>
          <w:marRight w:val="0"/>
          <w:marTop w:val="0"/>
          <w:marBottom w:val="0"/>
          <w:divBdr>
            <w:top w:val="none" w:sz="0" w:space="0" w:color="auto"/>
            <w:left w:val="none" w:sz="0" w:space="0" w:color="auto"/>
            <w:bottom w:val="none" w:sz="0" w:space="0" w:color="auto"/>
            <w:right w:val="none" w:sz="0" w:space="0" w:color="auto"/>
          </w:divBdr>
          <w:divsChild>
            <w:div w:id="734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6">
      <w:bodyDiv w:val="1"/>
      <w:marLeft w:val="0"/>
      <w:marRight w:val="0"/>
      <w:marTop w:val="0"/>
      <w:marBottom w:val="0"/>
      <w:divBdr>
        <w:top w:val="none" w:sz="0" w:space="0" w:color="auto"/>
        <w:left w:val="none" w:sz="0" w:space="0" w:color="auto"/>
        <w:bottom w:val="none" w:sz="0" w:space="0" w:color="auto"/>
        <w:right w:val="none" w:sz="0" w:space="0" w:color="auto"/>
      </w:divBdr>
    </w:div>
    <w:div w:id="1292905282">
      <w:bodyDiv w:val="1"/>
      <w:marLeft w:val="0"/>
      <w:marRight w:val="0"/>
      <w:marTop w:val="0"/>
      <w:marBottom w:val="0"/>
      <w:divBdr>
        <w:top w:val="none" w:sz="0" w:space="0" w:color="auto"/>
        <w:left w:val="none" w:sz="0" w:space="0" w:color="auto"/>
        <w:bottom w:val="none" w:sz="0" w:space="0" w:color="auto"/>
        <w:right w:val="none" w:sz="0" w:space="0" w:color="auto"/>
      </w:divBdr>
    </w:div>
    <w:div w:id="1318420049">
      <w:bodyDiv w:val="1"/>
      <w:marLeft w:val="0"/>
      <w:marRight w:val="0"/>
      <w:marTop w:val="0"/>
      <w:marBottom w:val="0"/>
      <w:divBdr>
        <w:top w:val="none" w:sz="0" w:space="0" w:color="auto"/>
        <w:left w:val="none" w:sz="0" w:space="0" w:color="auto"/>
        <w:bottom w:val="none" w:sz="0" w:space="0" w:color="auto"/>
        <w:right w:val="none" w:sz="0" w:space="0" w:color="auto"/>
      </w:divBdr>
    </w:div>
    <w:div w:id="1344436070">
      <w:bodyDiv w:val="1"/>
      <w:marLeft w:val="0"/>
      <w:marRight w:val="0"/>
      <w:marTop w:val="0"/>
      <w:marBottom w:val="0"/>
      <w:divBdr>
        <w:top w:val="none" w:sz="0" w:space="0" w:color="auto"/>
        <w:left w:val="none" w:sz="0" w:space="0" w:color="auto"/>
        <w:bottom w:val="none" w:sz="0" w:space="0" w:color="auto"/>
        <w:right w:val="none" w:sz="0" w:space="0" w:color="auto"/>
      </w:divBdr>
    </w:div>
    <w:div w:id="1350447905">
      <w:bodyDiv w:val="1"/>
      <w:marLeft w:val="0"/>
      <w:marRight w:val="0"/>
      <w:marTop w:val="0"/>
      <w:marBottom w:val="0"/>
      <w:divBdr>
        <w:top w:val="none" w:sz="0" w:space="0" w:color="auto"/>
        <w:left w:val="none" w:sz="0" w:space="0" w:color="auto"/>
        <w:bottom w:val="none" w:sz="0" w:space="0" w:color="auto"/>
        <w:right w:val="none" w:sz="0" w:space="0" w:color="auto"/>
      </w:divBdr>
    </w:div>
    <w:div w:id="1396975834">
      <w:bodyDiv w:val="1"/>
      <w:marLeft w:val="0"/>
      <w:marRight w:val="0"/>
      <w:marTop w:val="0"/>
      <w:marBottom w:val="0"/>
      <w:divBdr>
        <w:top w:val="none" w:sz="0" w:space="0" w:color="auto"/>
        <w:left w:val="none" w:sz="0" w:space="0" w:color="auto"/>
        <w:bottom w:val="none" w:sz="0" w:space="0" w:color="auto"/>
        <w:right w:val="none" w:sz="0" w:space="0" w:color="auto"/>
      </w:divBdr>
    </w:div>
    <w:div w:id="1409503535">
      <w:bodyDiv w:val="1"/>
      <w:marLeft w:val="0"/>
      <w:marRight w:val="0"/>
      <w:marTop w:val="0"/>
      <w:marBottom w:val="0"/>
      <w:divBdr>
        <w:top w:val="none" w:sz="0" w:space="0" w:color="auto"/>
        <w:left w:val="none" w:sz="0" w:space="0" w:color="auto"/>
        <w:bottom w:val="none" w:sz="0" w:space="0" w:color="auto"/>
        <w:right w:val="none" w:sz="0" w:space="0" w:color="auto"/>
      </w:divBdr>
    </w:div>
    <w:div w:id="1419523155">
      <w:bodyDiv w:val="1"/>
      <w:marLeft w:val="0"/>
      <w:marRight w:val="0"/>
      <w:marTop w:val="0"/>
      <w:marBottom w:val="0"/>
      <w:divBdr>
        <w:top w:val="none" w:sz="0" w:space="0" w:color="auto"/>
        <w:left w:val="none" w:sz="0" w:space="0" w:color="auto"/>
        <w:bottom w:val="none" w:sz="0" w:space="0" w:color="auto"/>
        <w:right w:val="none" w:sz="0" w:space="0" w:color="auto"/>
      </w:divBdr>
    </w:div>
    <w:div w:id="1419981066">
      <w:bodyDiv w:val="1"/>
      <w:marLeft w:val="0"/>
      <w:marRight w:val="0"/>
      <w:marTop w:val="0"/>
      <w:marBottom w:val="0"/>
      <w:divBdr>
        <w:top w:val="none" w:sz="0" w:space="0" w:color="auto"/>
        <w:left w:val="none" w:sz="0" w:space="0" w:color="auto"/>
        <w:bottom w:val="none" w:sz="0" w:space="0" w:color="auto"/>
        <w:right w:val="none" w:sz="0" w:space="0" w:color="auto"/>
      </w:divBdr>
    </w:div>
    <w:div w:id="1458377625">
      <w:bodyDiv w:val="1"/>
      <w:marLeft w:val="0"/>
      <w:marRight w:val="0"/>
      <w:marTop w:val="0"/>
      <w:marBottom w:val="0"/>
      <w:divBdr>
        <w:top w:val="none" w:sz="0" w:space="0" w:color="auto"/>
        <w:left w:val="none" w:sz="0" w:space="0" w:color="auto"/>
        <w:bottom w:val="none" w:sz="0" w:space="0" w:color="auto"/>
        <w:right w:val="none" w:sz="0" w:space="0" w:color="auto"/>
      </w:divBdr>
    </w:div>
    <w:div w:id="1546914730">
      <w:bodyDiv w:val="1"/>
      <w:marLeft w:val="0"/>
      <w:marRight w:val="0"/>
      <w:marTop w:val="0"/>
      <w:marBottom w:val="0"/>
      <w:divBdr>
        <w:top w:val="none" w:sz="0" w:space="0" w:color="auto"/>
        <w:left w:val="none" w:sz="0" w:space="0" w:color="auto"/>
        <w:bottom w:val="none" w:sz="0" w:space="0" w:color="auto"/>
        <w:right w:val="none" w:sz="0" w:space="0" w:color="auto"/>
      </w:divBdr>
    </w:div>
    <w:div w:id="1552301539">
      <w:bodyDiv w:val="1"/>
      <w:marLeft w:val="0"/>
      <w:marRight w:val="0"/>
      <w:marTop w:val="0"/>
      <w:marBottom w:val="0"/>
      <w:divBdr>
        <w:top w:val="none" w:sz="0" w:space="0" w:color="auto"/>
        <w:left w:val="none" w:sz="0" w:space="0" w:color="auto"/>
        <w:bottom w:val="none" w:sz="0" w:space="0" w:color="auto"/>
        <w:right w:val="none" w:sz="0" w:space="0" w:color="auto"/>
      </w:divBdr>
    </w:div>
    <w:div w:id="1583953624">
      <w:bodyDiv w:val="1"/>
      <w:marLeft w:val="0"/>
      <w:marRight w:val="0"/>
      <w:marTop w:val="0"/>
      <w:marBottom w:val="0"/>
      <w:divBdr>
        <w:top w:val="none" w:sz="0" w:space="0" w:color="auto"/>
        <w:left w:val="none" w:sz="0" w:space="0" w:color="auto"/>
        <w:bottom w:val="none" w:sz="0" w:space="0" w:color="auto"/>
        <w:right w:val="none" w:sz="0" w:space="0" w:color="auto"/>
      </w:divBdr>
      <w:divsChild>
        <w:div w:id="23749538">
          <w:marLeft w:val="720"/>
          <w:marRight w:val="0"/>
          <w:marTop w:val="0"/>
          <w:marBottom w:val="0"/>
          <w:divBdr>
            <w:top w:val="none" w:sz="0" w:space="0" w:color="auto"/>
            <w:left w:val="none" w:sz="0" w:space="0" w:color="auto"/>
            <w:bottom w:val="none" w:sz="0" w:space="0" w:color="auto"/>
            <w:right w:val="none" w:sz="0" w:space="0" w:color="auto"/>
          </w:divBdr>
        </w:div>
      </w:divsChild>
    </w:div>
    <w:div w:id="1608267896">
      <w:bodyDiv w:val="1"/>
      <w:marLeft w:val="0"/>
      <w:marRight w:val="0"/>
      <w:marTop w:val="0"/>
      <w:marBottom w:val="0"/>
      <w:divBdr>
        <w:top w:val="none" w:sz="0" w:space="0" w:color="auto"/>
        <w:left w:val="none" w:sz="0" w:space="0" w:color="auto"/>
        <w:bottom w:val="none" w:sz="0" w:space="0" w:color="auto"/>
        <w:right w:val="none" w:sz="0" w:space="0" w:color="auto"/>
      </w:divBdr>
    </w:div>
    <w:div w:id="1648632318">
      <w:bodyDiv w:val="1"/>
      <w:marLeft w:val="0"/>
      <w:marRight w:val="0"/>
      <w:marTop w:val="0"/>
      <w:marBottom w:val="0"/>
      <w:divBdr>
        <w:top w:val="none" w:sz="0" w:space="0" w:color="auto"/>
        <w:left w:val="none" w:sz="0" w:space="0" w:color="auto"/>
        <w:bottom w:val="none" w:sz="0" w:space="0" w:color="auto"/>
        <w:right w:val="none" w:sz="0" w:space="0" w:color="auto"/>
      </w:divBdr>
    </w:div>
    <w:div w:id="1710764407">
      <w:bodyDiv w:val="1"/>
      <w:marLeft w:val="0"/>
      <w:marRight w:val="0"/>
      <w:marTop w:val="0"/>
      <w:marBottom w:val="0"/>
      <w:divBdr>
        <w:top w:val="none" w:sz="0" w:space="0" w:color="auto"/>
        <w:left w:val="none" w:sz="0" w:space="0" w:color="auto"/>
        <w:bottom w:val="none" w:sz="0" w:space="0" w:color="auto"/>
        <w:right w:val="none" w:sz="0" w:space="0" w:color="auto"/>
      </w:divBdr>
    </w:div>
    <w:div w:id="1755936261">
      <w:bodyDiv w:val="1"/>
      <w:marLeft w:val="0"/>
      <w:marRight w:val="0"/>
      <w:marTop w:val="0"/>
      <w:marBottom w:val="0"/>
      <w:divBdr>
        <w:top w:val="none" w:sz="0" w:space="0" w:color="auto"/>
        <w:left w:val="none" w:sz="0" w:space="0" w:color="auto"/>
        <w:bottom w:val="none" w:sz="0" w:space="0" w:color="auto"/>
        <w:right w:val="none" w:sz="0" w:space="0" w:color="auto"/>
      </w:divBdr>
    </w:div>
    <w:div w:id="1760953316">
      <w:bodyDiv w:val="1"/>
      <w:marLeft w:val="0"/>
      <w:marRight w:val="0"/>
      <w:marTop w:val="0"/>
      <w:marBottom w:val="0"/>
      <w:divBdr>
        <w:top w:val="none" w:sz="0" w:space="0" w:color="auto"/>
        <w:left w:val="none" w:sz="0" w:space="0" w:color="auto"/>
        <w:bottom w:val="none" w:sz="0" w:space="0" w:color="auto"/>
        <w:right w:val="none" w:sz="0" w:space="0" w:color="auto"/>
      </w:divBdr>
    </w:div>
    <w:div w:id="1779175870">
      <w:bodyDiv w:val="1"/>
      <w:marLeft w:val="0"/>
      <w:marRight w:val="0"/>
      <w:marTop w:val="0"/>
      <w:marBottom w:val="0"/>
      <w:divBdr>
        <w:top w:val="none" w:sz="0" w:space="0" w:color="auto"/>
        <w:left w:val="none" w:sz="0" w:space="0" w:color="auto"/>
        <w:bottom w:val="none" w:sz="0" w:space="0" w:color="auto"/>
        <w:right w:val="none" w:sz="0" w:space="0" w:color="auto"/>
      </w:divBdr>
    </w:div>
    <w:div w:id="1797796599">
      <w:bodyDiv w:val="1"/>
      <w:marLeft w:val="0"/>
      <w:marRight w:val="0"/>
      <w:marTop w:val="0"/>
      <w:marBottom w:val="0"/>
      <w:divBdr>
        <w:top w:val="none" w:sz="0" w:space="0" w:color="auto"/>
        <w:left w:val="none" w:sz="0" w:space="0" w:color="auto"/>
        <w:bottom w:val="none" w:sz="0" w:space="0" w:color="auto"/>
        <w:right w:val="none" w:sz="0" w:space="0" w:color="auto"/>
      </w:divBdr>
    </w:div>
    <w:div w:id="1800486664">
      <w:bodyDiv w:val="1"/>
      <w:marLeft w:val="0"/>
      <w:marRight w:val="0"/>
      <w:marTop w:val="0"/>
      <w:marBottom w:val="0"/>
      <w:divBdr>
        <w:top w:val="none" w:sz="0" w:space="0" w:color="auto"/>
        <w:left w:val="none" w:sz="0" w:space="0" w:color="auto"/>
        <w:bottom w:val="none" w:sz="0" w:space="0" w:color="auto"/>
        <w:right w:val="none" w:sz="0" w:space="0" w:color="auto"/>
      </w:divBdr>
    </w:div>
    <w:div w:id="1829400899">
      <w:bodyDiv w:val="1"/>
      <w:marLeft w:val="0"/>
      <w:marRight w:val="0"/>
      <w:marTop w:val="0"/>
      <w:marBottom w:val="0"/>
      <w:divBdr>
        <w:top w:val="none" w:sz="0" w:space="0" w:color="auto"/>
        <w:left w:val="none" w:sz="0" w:space="0" w:color="auto"/>
        <w:bottom w:val="none" w:sz="0" w:space="0" w:color="auto"/>
        <w:right w:val="none" w:sz="0" w:space="0" w:color="auto"/>
      </w:divBdr>
    </w:div>
    <w:div w:id="1836023005">
      <w:bodyDiv w:val="1"/>
      <w:marLeft w:val="0"/>
      <w:marRight w:val="0"/>
      <w:marTop w:val="0"/>
      <w:marBottom w:val="0"/>
      <w:divBdr>
        <w:top w:val="none" w:sz="0" w:space="0" w:color="auto"/>
        <w:left w:val="none" w:sz="0" w:space="0" w:color="auto"/>
        <w:bottom w:val="none" w:sz="0" w:space="0" w:color="auto"/>
        <w:right w:val="none" w:sz="0" w:space="0" w:color="auto"/>
      </w:divBdr>
    </w:div>
    <w:div w:id="1853109362">
      <w:bodyDiv w:val="1"/>
      <w:marLeft w:val="0"/>
      <w:marRight w:val="0"/>
      <w:marTop w:val="0"/>
      <w:marBottom w:val="0"/>
      <w:divBdr>
        <w:top w:val="none" w:sz="0" w:space="0" w:color="auto"/>
        <w:left w:val="none" w:sz="0" w:space="0" w:color="auto"/>
        <w:bottom w:val="none" w:sz="0" w:space="0" w:color="auto"/>
        <w:right w:val="none" w:sz="0" w:space="0" w:color="auto"/>
      </w:divBdr>
    </w:div>
    <w:div w:id="1857576451">
      <w:bodyDiv w:val="1"/>
      <w:marLeft w:val="0"/>
      <w:marRight w:val="0"/>
      <w:marTop w:val="0"/>
      <w:marBottom w:val="0"/>
      <w:divBdr>
        <w:top w:val="none" w:sz="0" w:space="0" w:color="auto"/>
        <w:left w:val="none" w:sz="0" w:space="0" w:color="auto"/>
        <w:bottom w:val="none" w:sz="0" w:space="0" w:color="auto"/>
        <w:right w:val="none" w:sz="0" w:space="0" w:color="auto"/>
      </w:divBdr>
    </w:div>
    <w:div w:id="1877235087">
      <w:bodyDiv w:val="1"/>
      <w:marLeft w:val="0"/>
      <w:marRight w:val="0"/>
      <w:marTop w:val="0"/>
      <w:marBottom w:val="0"/>
      <w:divBdr>
        <w:top w:val="none" w:sz="0" w:space="0" w:color="auto"/>
        <w:left w:val="none" w:sz="0" w:space="0" w:color="auto"/>
        <w:bottom w:val="none" w:sz="0" w:space="0" w:color="auto"/>
        <w:right w:val="none" w:sz="0" w:space="0" w:color="auto"/>
      </w:divBdr>
    </w:div>
    <w:div w:id="2061707511">
      <w:bodyDiv w:val="1"/>
      <w:marLeft w:val="0"/>
      <w:marRight w:val="0"/>
      <w:marTop w:val="0"/>
      <w:marBottom w:val="0"/>
      <w:divBdr>
        <w:top w:val="none" w:sz="0" w:space="0" w:color="auto"/>
        <w:left w:val="none" w:sz="0" w:space="0" w:color="auto"/>
        <w:bottom w:val="none" w:sz="0" w:space="0" w:color="auto"/>
        <w:right w:val="none" w:sz="0" w:space="0" w:color="auto"/>
      </w:divBdr>
    </w:div>
    <w:div w:id="2087871178">
      <w:bodyDiv w:val="1"/>
      <w:marLeft w:val="0"/>
      <w:marRight w:val="0"/>
      <w:marTop w:val="0"/>
      <w:marBottom w:val="0"/>
      <w:divBdr>
        <w:top w:val="none" w:sz="0" w:space="0" w:color="auto"/>
        <w:left w:val="none" w:sz="0" w:space="0" w:color="auto"/>
        <w:bottom w:val="none" w:sz="0" w:space="0" w:color="auto"/>
        <w:right w:val="none" w:sz="0" w:space="0" w:color="auto"/>
      </w:divBdr>
    </w:div>
    <w:div w:id="2091731614">
      <w:bodyDiv w:val="1"/>
      <w:marLeft w:val="0"/>
      <w:marRight w:val="0"/>
      <w:marTop w:val="0"/>
      <w:marBottom w:val="0"/>
      <w:divBdr>
        <w:top w:val="none" w:sz="0" w:space="0" w:color="auto"/>
        <w:left w:val="none" w:sz="0" w:space="0" w:color="auto"/>
        <w:bottom w:val="none" w:sz="0" w:space="0" w:color="auto"/>
        <w:right w:val="none" w:sz="0" w:space="0" w:color="auto"/>
      </w:divBdr>
    </w:div>
    <w:div w:id="2109305910">
      <w:bodyDiv w:val="1"/>
      <w:marLeft w:val="0"/>
      <w:marRight w:val="0"/>
      <w:marTop w:val="0"/>
      <w:marBottom w:val="0"/>
      <w:divBdr>
        <w:top w:val="none" w:sz="0" w:space="0" w:color="auto"/>
        <w:left w:val="none" w:sz="0" w:space="0" w:color="auto"/>
        <w:bottom w:val="none" w:sz="0" w:space="0" w:color="auto"/>
        <w:right w:val="none" w:sz="0" w:space="0" w:color="auto"/>
      </w:divBdr>
    </w:div>
    <w:div w:id="2122261413">
      <w:bodyDiv w:val="1"/>
      <w:marLeft w:val="0"/>
      <w:marRight w:val="0"/>
      <w:marTop w:val="0"/>
      <w:marBottom w:val="0"/>
      <w:divBdr>
        <w:top w:val="none" w:sz="0" w:space="0" w:color="auto"/>
        <w:left w:val="none" w:sz="0" w:space="0" w:color="auto"/>
        <w:bottom w:val="none" w:sz="0" w:space="0" w:color="auto"/>
        <w:right w:val="none" w:sz="0" w:space="0" w:color="auto"/>
      </w:divBdr>
    </w:div>
    <w:div w:id="2133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ocument_x0020_Status xmlns="6a332f1b-91c4-4249-8424-8a2ac762dfe5">In Progress</Document_x0020_Status>
    <Revision_x0020_No_x002e_ xmlns="6a332f1b-91c4-4249-8424-8a2ac762dfe5" xsi:nil="true"/>
    <Division_x002f_Section xmlns="6a332f1b-91c4-4249-8424-8a2ac762dfe5">Quality Assurance</Division_x002f_Section>
    <Record_x0020_Type xmlns="6a332f1b-91c4-4249-8424-8a2ac762dfe5">Policies and Procedures</Record_x0020_Type>
    <Department xmlns="6a332f1b-91c4-4249-8424-8a2ac762dfe5">CATS</Department>
    <Document_x0020_Access_x0020_Status xmlns="6a332f1b-91c4-4249-8424-8a2ac762dfe5">Public</Document_x0020_Access_x0020_Status>
    <Scheduled_x0020_Destruction_x0020_Date xmlns="6a332f1b-91c4-4249-8424-8a2ac762dfe5" xsi:nil="true"/>
    <Record_x0020_No_x002e__x0020_or_x0020_Identifier xmlns="6a332f1b-91c4-4249-8424-8a2ac762dfe5" xsi:nil="true"/>
    <Date_x0020_Doc_x0020_Created xmlns="6a332f1b-91c4-4249-8424-8a2ac762dfe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1FD3F5C3B08C141AB6E3849BF7B4D9A" ma:contentTypeVersion="13" ma:contentTypeDescription="Create a new document." ma:contentTypeScope="" ma:versionID="c9adbd7ac1203b1480dd9831306d2aa7">
  <xsd:schema xmlns:xsd="http://www.w3.org/2001/XMLSchema" xmlns:p="http://schemas.microsoft.com/office/2006/metadata/properties" xmlns:ns2="6a332f1b-91c4-4249-8424-8a2ac762dfe5" targetNamespace="http://schemas.microsoft.com/office/2006/metadata/properties" ma:root="true" ma:fieldsID="1058e27364f187500cbb999722a4a938" ns2:_="">
    <xsd:import namespace="6a332f1b-91c4-4249-8424-8a2ac762dfe5"/>
    <xsd:element name="properties">
      <xsd:complexType>
        <xsd:sequence>
          <xsd:element name="documentManagement">
            <xsd:complexType>
              <xsd:all>
                <xsd:element ref="ns2:Record_x0020_No_x002e__x0020_or_x0020_Identifier" minOccurs="0"/>
                <xsd:element ref="ns2:Record_x0020_Type" minOccurs="0"/>
                <xsd:element ref="ns2:Date_x0020_Doc_x0020_Created" minOccurs="0"/>
                <xsd:element ref="ns2:Division_x002f_Section" minOccurs="0"/>
                <xsd:element ref="ns2:Revision_x0020_No_x002e_" minOccurs="0"/>
                <xsd:element ref="ns2:Department" minOccurs="0"/>
                <xsd:element ref="ns2:Scheduled_x0020_Destruction_x0020_Date" minOccurs="0"/>
                <xsd:element ref="ns2:Document_x0020_Status" minOccurs="0"/>
                <xsd:element ref="ns2:Document_x0020_Access_x0020_Status" minOccurs="0"/>
              </xsd:all>
            </xsd:complexType>
          </xsd:element>
        </xsd:sequence>
      </xsd:complexType>
    </xsd:element>
  </xsd:schema>
  <xsd:schema xmlns:xsd="http://www.w3.org/2001/XMLSchema" xmlns:dms="http://schemas.microsoft.com/office/2006/documentManagement/types" targetNamespace="6a332f1b-91c4-4249-8424-8a2ac762dfe5" elementFormDefault="qualified">
    <xsd:import namespace="http://schemas.microsoft.com/office/2006/documentManagement/types"/>
    <xsd:element name="Record_x0020_No_x002e__x0020_or_x0020_Identifier" ma:index="1" nillable="true" ma:displayName="Record No. or Identifier" ma:internalName="Record_x0020_No_x002e__x0020_or_x0020_Identifier">
      <xsd:simpleType>
        <xsd:restriction base="dms:Text">
          <xsd:maxLength value="255"/>
        </xsd:restriction>
      </xsd:simpleType>
    </xsd:element>
    <xsd:element name="Record_x0020_Type" ma:index="2" nillable="true" ma:displayName="Record Type" ma:default="Policies and Procedures" ma:format="Dropdown" ma:internalName="Record_x0020_Type">
      <xsd:simpleType>
        <xsd:restriction base="dms:Choice">
          <xsd:enumeration value="Acknowledgement"/>
          <xsd:enumeration value="Agenda"/>
          <xsd:enumeration value="Appendix"/>
          <xsd:enumeration value="Attachment"/>
          <xsd:enumeration value="Audit Documents"/>
          <xsd:enumeration value="Correspondence"/>
          <xsd:enumeration value="Flow Chart"/>
          <xsd:enumeration value="Forms"/>
          <xsd:enumeration value="Minutes"/>
          <xsd:enumeration value="Organization Chart"/>
          <xsd:enumeration value="Plans and Manuals"/>
          <xsd:enumeration value="Policies and Procedures"/>
          <xsd:enumeration value="Reference Material"/>
          <xsd:enumeration value="Report"/>
          <xsd:enumeration value="Roster"/>
          <xsd:enumeration value="Training Material"/>
        </xsd:restriction>
      </xsd:simpleType>
    </xsd:element>
    <xsd:element name="Date_x0020_Doc_x0020_Created" ma:index="3" nillable="true" ma:displayName="Date Doc Created" ma:format="DateOnly" ma:internalName="Date_x0020_Doc_x0020_Created">
      <xsd:simpleType>
        <xsd:restriction base="dms:DateTime"/>
      </xsd:simpleType>
    </xsd:element>
    <xsd:element name="Division_x002f_Section" ma:index="4" nillable="true" ma:displayName="Division/Section" ma:default="Quality Assurance" ma:format="Dropdown" ma:internalName="Division_x002f_Section">
      <xsd:simpleType>
        <xsd:restriction base="dms:Choice">
          <xsd:enumeration value="Civil Rights"/>
          <xsd:enumeration value="Customer Service"/>
          <xsd:enumeration value="Development"/>
          <xsd:enumeration value="Executive"/>
          <xsd:enumeration value="Facilities Management"/>
          <xsd:enumeration value="Finance"/>
          <xsd:enumeration value="Human Resources"/>
          <xsd:enumeration value="Light Rail Operations"/>
          <xsd:enumeration value="Marketing and Communications"/>
          <xsd:enumeration value="Metropolitan Transit Commission (MTC)"/>
          <xsd:enumeration value="Operations (Non-Rail)"/>
          <xsd:enumeration value="Procurement &amp; Contract Management"/>
          <xsd:enumeration value="Quality Assurance"/>
          <xsd:enumeration value="Safety and Security"/>
          <xsd:enumeration value="Technology"/>
        </xsd:restriction>
      </xsd:simpleType>
    </xsd:element>
    <xsd:element name="Revision_x0020_No_x002e_" ma:index="5" nillable="true" ma:displayName="Revision No." ma:internalName="Revision_x0020_No_x002e_">
      <xsd:simpleType>
        <xsd:restriction base="dms:Text">
          <xsd:maxLength value="255"/>
        </xsd:restriction>
      </xsd:simpleType>
    </xsd:element>
    <xsd:element name="Department" ma:index="7" nillable="true" ma:displayName="Department" ma:default="CATS" ma:format="Dropdown" ma:internalName="Department">
      <xsd:simpleType>
        <xsd:restriction base="dms:Choice">
          <xsd:enumeration value="CATS"/>
        </xsd:restriction>
      </xsd:simpleType>
    </xsd:element>
    <xsd:element name="Scheduled_x0020_Destruction_x0020_Date" ma:index="9" nillable="true" ma:displayName="Scheduled Destruction Date" ma:format="DateOnly" ma:internalName="Scheduled_x0020_Destruction_x0020_Date">
      <xsd:simpleType>
        <xsd:restriction base="dms:DateTime"/>
      </xsd:simpleType>
    </xsd:element>
    <xsd:element name="Document_x0020_Status" ma:index="10" nillable="true" ma:displayName="Document Status" ma:default="In Progress" ma:format="Dropdown" ma:internalName="Document_x0020_Status">
      <xsd:simpleType>
        <xsd:restriction base="dms:Choice">
          <xsd:enumeration value="Final"/>
          <xsd:enumeration value="In Progress"/>
          <xsd:enumeration value="Superseded"/>
          <xsd:enumeration value="Obsolete"/>
          <xsd:enumeration value="Litigation Hold"/>
        </xsd:restriction>
      </xsd:simpleType>
    </xsd:element>
    <xsd:element name="Document_x0020_Access_x0020_Status" ma:index="11" nillable="true" ma:displayName="Document Access Status" ma:default="Public" ma:format="Dropdown" ma:internalName="Document_x0020_Access_x0020_Status">
      <xsd:simpleType>
        <xsd:restriction base="dms:Choice">
          <xsd:enumeration value="Public"/>
          <xsd:enumeration value="Prot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0C78B4-F3B9-4782-BFE0-6587BB0D01D1}">
  <ds:schemaRefs>
    <ds:schemaRef ds:uri="http://schemas.microsoft.com/office/2006/metadata/longProperties"/>
  </ds:schemaRefs>
</ds:datastoreItem>
</file>

<file path=customXml/itemProps2.xml><?xml version="1.0" encoding="utf-8"?>
<ds:datastoreItem xmlns:ds="http://schemas.openxmlformats.org/officeDocument/2006/customXml" ds:itemID="{01D318F2-CB6E-4A10-93FC-FE047D8EC863}">
  <ds:schemaRefs>
    <ds:schemaRef ds:uri="http://schemas.microsoft.com/sharepoint/v3/contenttype/forms"/>
  </ds:schemaRefs>
</ds:datastoreItem>
</file>

<file path=customXml/itemProps3.xml><?xml version="1.0" encoding="utf-8"?>
<ds:datastoreItem xmlns:ds="http://schemas.openxmlformats.org/officeDocument/2006/customXml" ds:itemID="{11C3212D-EA8A-49B0-92B1-969B7DF786EA}">
  <ds:schemaRefs>
    <ds:schemaRef ds:uri="http://schemas.openxmlformats.org/officeDocument/2006/bibliography"/>
  </ds:schemaRefs>
</ds:datastoreItem>
</file>

<file path=customXml/itemProps4.xml><?xml version="1.0" encoding="utf-8"?>
<ds:datastoreItem xmlns:ds="http://schemas.openxmlformats.org/officeDocument/2006/customXml" ds:itemID="{23462BA3-669C-4CCC-B622-72CE75EF97C3}">
  <ds:schemaRefs>
    <ds:schemaRef ds:uri="http://schemas.microsoft.com/office/2006/metadata/properties"/>
    <ds:schemaRef ds:uri="6a332f1b-91c4-4249-8424-8a2ac762dfe5"/>
  </ds:schemaRefs>
</ds:datastoreItem>
</file>

<file path=customXml/itemProps5.xml><?xml version="1.0" encoding="utf-8"?>
<ds:datastoreItem xmlns:ds="http://schemas.openxmlformats.org/officeDocument/2006/customXml" ds:itemID="{D3D78F44-D107-45C2-B3FE-37A42934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2f1b-91c4-4249-8424-8a2ac762df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Blue Line Extension Project Management Plan</vt:lpstr>
    </vt:vector>
  </TitlesOfParts>
  <Company>Hewlett-Packard</Company>
  <LinksUpToDate>false</LinksUpToDate>
  <CharactersWithSpaces>23339</CharactersWithSpaces>
  <SharedDoc>false</SharedDoc>
  <HLinks>
    <vt:vector size="174" baseType="variant">
      <vt:variant>
        <vt:i4>1310776</vt:i4>
      </vt:variant>
      <vt:variant>
        <vt:i4>170</vt:i4>
      </vt:variant>
      <vt:variant>
        <vt:i4>0</vt:i4>
      </vt:variant>
      <vt:variant>
        <vt:i4>5</vt:i4>
      </vt:variant>
      <vt:variant>
        <vt:lpwstr/>
      </vt:variant>
      <vt:variant>
        <vt:lpwstr>_Toc316652863</vt:lpwstr>
      </vt:variant>
      <vt:variant>
        <vt:i4>1310776</vt:i4>
      </vt:variant>
      <vt:variant>
        <vt:i4>164</vt:i4>
      </vt:variant>
      <vt:variant>
        <vt:i4>0</vt:i4>
      </vt:variant>
      <vt:variant>
        <vt:i4>5</vt:i4>
      </vt:variant>
      <vt:variant>
        <vt:lpwstr/>
      </vt:variant>
      <vt:variant>
        <vt:lpwstr>_Toc316652862</vt:lpwstr>
      </vt:variant>
      <vt:variant>
        <vt:i4>1310776</vt:i4>
      </vt:variant>
      <vt:variant>
        <vt:i4>158</vt:i4>
      </vt:variant>
      <vt:variant>
        <vt:i4>0</vt:i4>
      </vt:variant>
      <vt:variant>
        <vt:i4>5</vt:i4>
      </vt:variant>
      <vt:variant>
        <vt:lpwstr/>
      </vt:variant>
      <vt:variant>
        <vt:lpwstr>_Toc316652861</vt:lpwstr>
      </vt:variant>
      <vt:variant>
        <vt:i4>1310776</vt:i4>
      </vt:variant>
      <vt:variant>
        <vt:i4>152</vt:i4>
      </vt:variant>
      <vt:variant>
        <vt:i4>0</vt:i4>
      </vt:variant>
      <vt:variant>
        <vt:i4>5</vt:i4>
      </vt:variant>
      <vt:variant>
        <vt:lpwstr/>
      </vt:variant>
      <vt:variant>
        <vt:lpwstr>_Toc316652860</vt:lpwstr>
      </vt:variant>
      <vt:variant>
        <vt:i4>1507384</vt:i4>
      </vt:variant>
      <vt:variant>
        <vt:i4>146</vt:i4>
      </vt:variant>
      <vt:variant>
        <vt:i4>0</vt:i4>
      </vt:variant>
      <vt:variant>
        <vt:i4>5</vt:i4>
      </vt:variant>
      <vt:variant>
        <vt:lpwstr/>
      </vt:variant>
      <vt:variant>
        <vt:lpwstr>_Toc316652859</vt:lpwstr>
      </vt:variant>
      <vt:variant>
        <vt:i4>1507384</vt:i4>
      </vt:variant>
      <vt:variant>
        <vt:i4>140</vt:i4>
      </vt:variant>
      <vt:variant>
        <vt:i4>0</vt:i4>
      </vt:variant>
      <vt:variant>
        <vt:i4>5</vt:i4>
      </vt:variant>
      <vt:variant>
        <vt:lpwstr/>
      </vt:variant>
      <vt:variant>
        <vt:lpwstr>_Toc316652858</vt:lpwstr>
      </vt:variant>
      <vt:variant>
        <vt:i4>1507384</vt:i4>
      </vt:variant>
      <vt:variant>
        <vt:i4>134</vt:i4>
      </vt:variant>
      <vt:variant>
        <vt:i4>0</vt:i4>
      </vt:variant>
      <vt:variant>
        <vt:i4>5</vt:i4>
      </vt:variant>
      <vt:variant>
        <vt:lpwstr/>
      </vt:variant>
      <vt:variant>
        <vt:lpwstr>_Toc316652857</vt:lpwstr>
      </vt:variant>
      <vt:variant>
        <vt:i4>1507384</vt:i4>
      </vt:variant>
      <vt:variant>
        <vt:i4>128</vt:i4>
      </vt:variant>
      <vt:variant>
        <vt:i4>0</vt:i4>
      </vt:variant>
      <vt:variant>
        <vt:i4>5</vt:i4>
      </vt:variant>
      <vt:variant>
        <vt:lpwstr/>
      </vt:variant>
      <vt:variant>
        <vt:lpwstr>_Toc316652856</vt:lpwstr>
      </vt:variant>
      <vt:variant>
        <vt:i4>1507384</vt:i4>
      </vt:variant>
      <vt:variant>
        <vt:i4>122</vt:i4>
      </vt:variant>
      <vt:variant>
        <vt:i4>0</vt:i4>
      </vt:variant>
      <vt:variant>
        <vt:i4>5</vt:i4>
      </vt:variant>
      <vt:variant>
        <vt:lpwstr/>
      </vt:variant>
      <vt:variant>
        <vt:lpwstr>_Toc316652855</vt:lpwstr>
      </vt:variant>
      <vt:variant>
        <vt:i4>1507384</vt:i4>
      </vt:variant>
      <vt:variant>
        <vt:i4>116</vt:i4>
      </vt:variant>
      <vt:variant>
        <vt:i4>0</vt:i4>
      </vt:variant>
      <vt:variant>
        <vt:i4>5</vt:i4>
      </vt:variant>
      <vt:variant>
        <vt:lpwstr/>
      </vt:variant>
      <vt:variant>
        <vt:lpwstr>_Toc316652854</vt:lpwstr>
      </vt:variant>
      <vt:variant>
        <vt:i4>1507384</vt:i4>
      </vt:variant>
      <vt:variant>
        <vt:i4>110</vt:i4>
      </vt:variant>
      <vt:variant>
        <vt:i4>0</vt:i4>
      </vt:variant>
      <vt:variant>
        <vt:i4>5</vt:i4>
      </vt:variant>
      <vt:variant>
        <vt:lpwstr/>
      </vt:variant>
      <vt:variant>
        <vt:lpwstr>_Toc316652853</vt:lpwstr>
      </vt:variant>
      <vt:variant>
        <vt:i4>1507384</vt:i4>
      </vt:variant>
      <vt:variant>
        <vt:i4>104</vt:i4>
      </vt:variant>
      <vt:variant>
        <vt:i4>0</vt:i4>
      </vt:variant>
      <vt:variant>
        <vt:i4>5</vt:i4>
      </vt:variant>
      <vt:variant>
        <vt:lpwstr/>
      </vt:variant>
      <vt:variant>
        <vt:lpwstr>_Toc316652852</vt:lpwstr>
      </vt:variant>
      <vt:variant>
        <vt:i4>1507384</vt:i4>
      </vt:variant>
      <vt:variant>
        <vt:i4>98</vt:i4>
      </vt:variant>
      <vt:variant>
        <vt:i4>0</vt:i4>
      </vt:variant>
      <vt:variant>
        <vt:i4>5</vt:i4>
      </vt:variant>
      <vt:variant>
        <vt:lpwstr/>
      </vt:variant>
      <vt:variant>
        <vt:lpwstr>_Toc316652851</vt:lpwstr>
      </vt:variant>
      <vt:variant>
        <vt:i4>1507384</vt:i4>
      </vt:variant>
      <vt:variant>
        <vt:i4>92</vt:i4>
      </vt:variant>
      <vt:variant>
        <vt:i4>0</vt:i4>
      </vt:variant>
      <vt:variant>
        <vt:i4>5</vt:i4>
      </vt:variant>
      <vt:variant>
        <vt:lpwstr/>
      </vt:variant>
      <vt:variant>
        <vt:lpwstr>_Toc316652850</vt:lpwstr>
      </vt:variant>
      <vt:variant>
        <vt:i4>1441848</vt:i4>
      </vt:variant>
      <vt:variant>
        <vt:i4>86</vt:i4>
      </vt:variant>
      <vt:variant>
        <vt:i4>0</vt:i4>
      </vt:variant>
      <vt:variant>
        <vt:i4>5</vt:i4>
      </vt:variant>
      <vt:variant>
        <vt:lpwstr/>
      </vt:variant>
      <vt:variant>
        <vt:lpwstr>_Toc316652849</vt:lpwstr>
      </vt:variant>
      <vt:variant>
        <vt:i4>1441848</vt:i4>
      </vt:variant>
      <vt:variant>
        <vt:i4>80</vt:i4>
      </vt:variant>
      <vt:variant>
        <vt:i4>0</vt:i4>
      </vt:variant>
      <vt:variant>
        <vt:i4>5</vt:i4>
      </vt:variant>
      <vt:variant>
        <vt:lpwstr/>
      </vt:variant>
      <vt:variant>
        <vt:lpwstr>_Toc316652848</vt:lpwstr>
      </vt:variant>
      <vt:variant>
        <vt:i4>1441848</vt:i4>
      </vt:variant>
      <vt:variant>
        <vt:i4>74</vt:i4>
      </vt:variant>
      <vt:variant>
        <vt:i4>0</vt:i4>
      </vt:variant>
      <vt:variant>
        <vt:i4>5</vt:i4>
      </vt:variant>
      <vt:variant>
        <vt:lpwstr/>
      </vt:variant>
      <vt:variant>
        <vt:lpwstr>_Toc316652847</vt:lpwstr>
      </vt:variant>
      <vt:variant>
        <vt:i4>1441848</vt:i4>
      </vt:variant>
      <vt:variant>
        <vt:i4>68</vt:i4>
      </vt:variant>
      <vt:variant>
        <vt:i4>0</vt:i4>
      </vt:variant>
      <vt:variant>
        <vt:i4>5</vt:i4>
      </vt:variant>
      <vt:variant>
        <vt:lpwstr/>
      </vt:variant>
      <vt:variant>
        <vt:lpwstr>_Toc316652846</vt:lpwstr>
      </vt:variant>
      <vt:variant>
        <vt:i4>1441848</vt:i4>
      </vt:variant>
      <vt:variant>
        <vt:i4>62</vt:i4>
      </vt:variant>
      <vt:variant>
        <vt:i4>0</vt:i4>
      </vt:variant>
      <vt:variant>
        <vt:i4>5</vt:i4>
      </vt:variant>
      <vt:variant>
        <vt:lpwstr/>
      </vt:variant>
      <vt:variant>
        <vt:lpwstr>_Toc316652845</vt:lpwstr>
      </vt:variant>
      <vt:variant>
        <vt:i4>1441848</vt:i4>
      </vt:variant>
      <vt:variant>
        <vt:i4>56</vt:i4>
      </vt:variant>
      <vt:variant>
        <vt:i4>0</vt:i4>
      </vt:variant>
      <vt:variant>
        <vt:i4>5</vt:i4>
      </vt:variant>
      <vt:variant>
        <vt:lpwstr/>
      </vt:variant>
      <vt:variant>
        <vt:lpwstr>_Toc316652844</vt:lpwstr>
      </vt:variant>
      <vt:variant>
        <vt:i4>1441848</vt:i4>
      </vt:variant>
      <vt:variant>
        <vt:i4>50</vt:i4>
      </vt:variant>
      <vt:variant>
        <vt:i4>0</vt:i4>
      </vt:variant>
      <vt:variant>
        <vt:i4>5</vt:i4>
      </vt:variant>
      <vt:variant>
        <vt:lpwstr/>
      </vt:variant>
      <vt:variant>
        <vt:lpwstr>_Toc316652843</vt:lpwstr>
      </vt:variant>
      <vt:variant>
        <vt:i4>1441848</vt:i4>
      </vt:variant>
      <vt:variant>
        <vt:i4>44</vt:i4>
      </vt:variant>
      <vt:variant>
        <vt:i4>0</vt:i4>
      </vt:variant>
      <vt:variant>
        <vt:i4>5</vt:i4>
      </vt:variant>
      <vt:variant>
        <vt:lpwstr/>
      </vt:variant>
      <vt:variant>
        <vt:lpwstr>_Toc316652842</vt:lpwstr>
      </vt:variant>
      <vt:variant>
        <vt:i4>1441848</vt:i4>
      </vt:variant>
      <vt:variant>
        <vt:i4>38</vt:i4>
      </vt:variant>
      <vt:variant>
        <vt:i4>0</vt:i4>
      </vt:variant>
      <vt:variant>
        <vt:i4>5</vt:i4>
      </vt:variant>
      <vt:variant>
        <vt:lpwstr/>
      </vt:variant>
      <vt:variant>
        <vt:lpwstr>_Toc316652841</vt:lpwstr>
      </vt:variant>
      <vt:variant>
        <vt:i4>1441848</vt:i4>
      </vt:variant>
      <vt:variant>
        <vt:i4>32</vt:i4>
      </vt:variant>
      <vt:variant>
        <vt:i4>0</vt:i4>
      </vt:variant>
      <vt:variant>
        <vt:i4>5</vt:i4>
      </vt:variant>
      <vt:variant>
        <vt:lpwstr/>
      </vt:variant>
      <vt:variant>
        <vt:lpwstr>_Toc316652840</vt:lpwstr>
      </vt:variant>
      <vt:variant>
        <vt:i4>1114168</vt:i4>
      </vt:variant>
      <vt:variant>
        <vt:i4>26</vt:i4>
      </vt:variant>
      <vt:variant>
        <vt:i4>0</vt:i4>
      </vt:variant>
      <vt:variant>
        <vt:i4>5</vt:i4>
      </vt:variant>
      <vt:variant>
        <vt:lpwstr/>
      </vt:variant>
      <vt:variant>
        <vt:lpwstr>_Toc316652839</vt:lpwstr>
      </vt:variant>
      <vt:variant>
        <vt:i4>1114168</vt:i4>
      </vt:variant>
      <vt:variant>
        <vt:i4>20</vt:i4>
      </vt:variant>
      <vt:variant>
        <vt:i4>0</vt:i4>
      </vt:variant>
      <vt:variant>
        <vt:i4>5</vt:i4>
      </vt:variant>
      <vt:variant>
        <vt:lpwstr/>
      </vt:variant>
      <vt:variant>
        <vt:lpwstr>_Toc316652838</vt:lpwstr>
      </vt:variant>
      <vt:variant>
        <vt:i4>1114168</vt:i4>
      </vt:variant>
      <vt:variant>
        <vt:i4>14</vt:i4>
      </vt:variant>
      <vt:variant>
        <vt:i4>0</vt:i4>
      </vt:variant>
      <vt:variant>
        <vt:i4>5</vt:i4>
      </vt:variant>
      <vt:variant>
        <vt:lpwstr/>
      </vt:variant>
      <vt:variant>
        <vt:lpwstr>_Toc316652837</vt:lpwstr>
      </vt:variant>
      <vt:variant>
        <vt:i4>1114168</vt:i4>
      </vt:variant>
      <vt:variant>
        <vt:i4>8</vt:i4>
      </vt:variant>
      <vt:variant>
        <vt:i4>0</vt:i4>
      </vt:variant>
      <vt:variant>
        <vt:i4>5</vt:i4>
      </vt:variant>
      <vt:variant>
        <vt:lpwstr/>
      </vt:variant>
      <vt:variant>
        <vt:lpwstr>_Toc316652836</vt:lpwstr>
      </vt:variant>
      <vt:variant>
        <vt:i4>1114168</vt:i4>
      </vt:variant>
      <vt:variant>
        <vt:i4>2</vt:i4>
      </vt:variant>
      <vt:variant>
        <vt:i4>0</vt:i4>
      </vt:variant>
      <vt:variant>
        <vt:i4>5</vt:i4>
      </vt:variant>
      <vt:variant>
        <vt:lpwstr/>
      </vt:variant>
      <vt:variant>
        <vt:lpwstr>_Toc316652835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Line Extension Project Management Plan</dc:title>
  <dc:subject/>
  <dc:creator>jlawrence</dc:creator>
  <cp:keywords>BLE PMP, LYNX Blue Line Extension PMP, BLE Project Management Plan, PMP 08-01</cp:keywords>
  <cp:lastModifiedBy>Pinkard, Kiverian</cp:lastModifiedBy>
  <cp:revision>2</cp:revision>
  <cp:lastPrinted>2012-05-11T17:07:00Z</cp:lastPrinted>
  <dcterms:created xsi:type="dcterms:W3CDTF">2023-08-31T17:13:00Z</dcterms:created>
  <dcterms:modified xsi:type="dcterms:W3CDTF">2023-08-31T17:13:00Z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Procedure</vt:lpwstr>
  </property>
  <property fmtid="{D5CDD505-2E9C-101B-9397-08002B2CF9AE}" pid="3" name="Subject">
    <vt:lpwstr/>
  </property>
  <property fmtid="{D5CDD505-2E9C-101B-9397-08002B2CF9AE}" pid="4" name="_Author">
    <vt:lpwstr>CATS</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Order">
    <vt:lpwstr>3500.00000000000</vt:lpwstr>
  </property>
  <property fmtid="{D5CDD505-2E9C-101B-9397-08002B2CF9AE}" pid="11" name="ContentType">
    <vt:lpwstr>Document</vt:lpwstr>
  </property>
  <property fmtid="{D5CDD505-2E9C-101B-9397-08002B2CF9AE}" pid="12" name="Year">
    <vt:lpwstr/>
  </property>
</Properties>
</file>