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F4" w:rsidRDefault="008E7FF4" w:rsidP="00D935D4">
      <w:pPr>
        <w:adjustRightInd w:val="0"/>
        <w:snapToGrid w:val="0"/>
        <w:spacing w:afterLines="50" w:after="120" w:line="240" w:lineRule="auto"/>
        <w:ind w:left="1440"/>
        <w:jc w:val="center"/>
      </w:pPr>
      <w:r>
        <w:rPr>
          <w:noProof/>
          <w:lang w:eastAsia="zh-CN"/>
        </w:rPr>
        <w:drawing>
          <wp:inline distT="0" distB="0" distL="0" distR="0">
            <wp:extent cx="4010025" cy="1578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642" cy="158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FF4" w:rsidRDefault="008E7FF4" w:rsidP="00D935D4">
      <w:pPr>
        <w:adjustRightInd w:val="0"/>
        <w:snapToGrid w:val="0"/>
        <w:spacing w:afterLines="50" w:after="120" w:line="240" w:lineRule="auto"/>
      </w:pPr>
    </w:p>
    <w:p w:rsidR="007A4CA4" w:rsidRPr="00BB67E5" w:rsidRDefault="00BB67E5" w:rsidP="00D935D4">
      <w:pPr>
        <w:adjustRightInd w:val="0"/>
        <w:snapToGrid w:val="0"/>
        <w:spacing w:afterLines="50"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  <w:lang w:val="ru"/>
        </w:rPr>
        <w:t>Правила совершения поездок</w:t>
      </w:r>
    </w:p>
    <w:p w:rsidR="007A4CA4" w:rsidRDefault="007A4CA4" w:rsidP="00D935D4">
      <w:pPr>
        <w:adjustRightInd w:val="0"/>
        <w:snapToGrid w:val="0"/>
        <w:spacing w:afterLines="50" w:after="120" w:line="240" w:lineRule="auto"/>
        <w:jc w:val="both"/>
      </w:pP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</w:t>
      </w:r>
      <w:r w:rsidR="00076CDC">
        <w:rPr>
          <w:lang w:val="ru"/>
        </w:rPr>
        <w:t xml:space="preserve">  </w:t>
      </w:r>
      <w:r>
        <w:rPr>
          <w:lang w:val="ru"/>
        </w:rPr>
        <w:t>Будьте готовы к указанному времени и приготовьте плату за проезд. Из-за дорожной ситуации, погодных условий и других непредвиденных обстоятельств наш транспорт иногда задерживается, однако, Вам становиться причиной дополнительных задержек не стоит. Мы делаем все возможное, чтобы подать транспорт в пределах 30-минутного периода от назначенного для посадки времени; если возникает вероятность задержки более чем на 30 минут и у нас есть Ваш номер телефона, мы Вам позвоним.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Если Вас необходимо забрать из многоэтажного здания, Вам нужно будет ожидать нас в назначенное время в холле на первом этаже. Услуги STS предоставляются только от двери до двери. Это условие означает, что мы забираем пассажиров от и доставлять к парадному входу любых жилых домов и других</w:t>
      </w:r>
      <w:r w:rsidR="00076CDC">
        <w:rPr>
          <w:lang w:val="ru"/>
        </w:rPr>
        <w:t xml:space="preserve"> зданий. </w:t>
      </w:r>
      <w:r>
        <w:rPr>
          <w:lang w:val="ru"/>
        </w:rPr>
        <w:t>Водитель STS не заходит в дом, чтобы помочь Вам подготовиться к поездке.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Если Вы пользуетесь инвалидным креслом и в Вашем доме нет пандуса, кто-то должен помочь вам подниматься и спускаться по лестнице. Все транспортные средства STS оборудованы подъемниками для инвалидных кресел грузоподъемностью 363 кг (800 фунтов).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b/>
          <w:lang w:val="ru"/>
        </w:rPr>
      </w:pPr>
      <w:r>
        <w:rPr>
          <w:b/>
          <w:bCs/>
          <w:lang w:val="ru"/>
        </w:rPr>
        <w:t xml:space="preserve">    Для того чтобы клиенты STS своевременно сообщали CATS о необходимости отменить запланированную поездку и чтобы сократить издержки, возникающие по причине неявки и поздней отмены заявок, CATS производит анализ фактов неявки и поздней отмены поездок в конце каждого календарного месяца. Неявка фиксируется тогда, когда транспортное средство подано клиенту в течение 30-минутного периода от назначенного времени, а клиент не производит посадку, или оператор не видит клиента, приближающегося к транспортному средству по истечении 5 (пяти) минут ожидания.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b/>
          <w:lang w:val="ru"/>
        </w:rPr>
      </w:pPr>
      <w:r>
        <w:rPr>
          <w:b/>
          <w:bCs/>
          <w:lang w:val="ru"/>
        </w:rPr>
        <w:t xml:space="preserve">    Считается, что поздняя отмена имеет место, когда клиент отменяет поездку менее чем за 2 (два) часа до назначенного времени.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b/>
          <w:lang w:val="ru"/>
        </w:rPr>
      </w:pPr>
      <w:r>
        <w:rPr>
          <w:b/>
          <w:bCs/>
          <w:lang w:val="ru"/>
        </w:rPr>
        <w:t xml:space="preserve">    В отношении любого клиента, который допускает 3 (три) или более фактов неявки или поздней отмены поездки в течение календарного месяца, производится рассмотрение вопроса с целью определить, являются ли такие факты регулярными и систематическими. Считается, что имеет место систематическое поведение, когда доля неявок или поздних отмен составляет 10 % (десять процентов) или более от общего количества заказанных клиентом поездок. Учитываются только факты неявок и поздних отмен, которые не зависят от воли клиента. Однако клиент обязан в кратчайшие сроки ставить STS в известность об обстоятельствах, в связи с которыми произошла неявка или поздняя отмена, по телефону или в письменном виде по адресу: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b/>
          <w:lang w:val="ru"/>
        </w:rPr>
      </w:pPr>
    </w:p>
    <w:p w:rsidR="007A4CA4" w:rsidRPr="00BB67E5" w:rsidRDefault="007A4CA4" w:rsidP="00D935D4">
      <w:pPr>
        <w:adjustRightInd w:val="0"/>
        <w:snapToGrid w:val="0"/>
        <w:spacing w:afterLines="50" w:after="120" w:line="240" w:lineRule="auto"/>
        <w:jc w:val="both"/>
        <w:rPr>
          <w:b/>
        </w:rPr>
      </w:pPr>
      <w:r>
        <w:rPr>
          <w:lang w:val="ru"/>
        </w:rPr>
        <w:t xml:space="preserve">             </w:t>
      </w:r>
      <w:r>
        <w:rPr>
          <w:b/>
          <w:bCs/>
          <w:lang w:val="ru"/>
        </w:rPr>
        <w:t>STS Scheduling Manager</w:t>
      </w:r>
    </w:p>
    <w:p w:rsidR="00BB67E5" w:rsidRPr="00BB67E5" w:rsidRDefault="00BB67E5" w:rsidP="00D935D4">
      <w:pPr>
        <w:adjustRightInd w:val="0"/>
        <w:snapToGrid w:val="0"/>
        <w:spacing w:afterLines="50" w:after="120" w:line="240" w:lineRule="auto"/>
        <w:jc w:val="both"/>
        <w:rPr>
          <w:b/>
        </w:rPr>
      </w:pPr>
      <w:r>
        <w:rPr>
          <w:b/>
          <w:bCs/>
          <w:lang w:val="ru"/>
        </w:rPr>
        <w:t xml:space="preserve">             901 North Davidson Street</w:t>
      </w:r>
    </w:p>
    <w:p w:rsidR="00BB67E5" w:rsidRPr="00D935D4" w:rsidRDefault="00BB67E5" w:rsidP="00D935D4">
      <w:pPr>
        <w:adjustRightInd w:val="0"/>
        <w:snapToGrid w:val="0"/>
        <w:spacing w:afterLines="50" w:after="120" w:line="240" w:lineRule="auto"/>
        <w:jc w:val="both"/>
        <w:rPr>
          <w:b/>
          <w:lang w:val="ru"/>
        </w:rPr>
      </w:pPr>
      <w:r>
        <w:rPr>
          <w:b/>
          <w:bCs/>
          <w:lang w:val="ru"/>
        </w:rPr>
        <w:t xml:space="preserve">             Charlotte, NC 28206</w:t>
      </w:r>
    </w:p>
    <w:p w:rsidR="007A4CA4" w:rsidRPr="00D935D4" w:rsidRDefault="00BB67E5" w:rsidP="00D935D4">
      <w:pPr>
        <w:adjustRightInd w:val="0"/>
        <w:snapToGrid w:val="0"/>
        <w:spacing w:afterLines="50" w:after="120" w:line="240" w:lineRule="auto"/>
        <w:jc w:val="both"/>
        <w:rPr>
          <w:b/>
          <w:lang w:val="ru"/>
        </w:rPr>
      </w:pPr>
      <w:r>
        <w:rPr>
          <w:b/>
          <w:bCs/>
          <w:lang w:val="ru"/>
        </w:rPr>
        <w:t xml:space="preserve">             Факс: 704-336-5119</w:t>
      </w:r>
    </w:p>
    <w:p w:rsidR="00BB67E5" w:rsidRPr="00D935D4" w:rsidRDefault="00BB67E5" w:rsidP="00D935D4">
      <w:pPr>
        <w:adjustRightInd w:val="0"/>
        <w:snapToGrid w:val="0"/>
        <w:spacing w:afterLines="50" w:after="120" w:line="240" w:lineRule="auto"/>
        <w:jc w:val="both"/>
        <w:rPr>
          <w:b/>
          <w:lang w:val="ru"/>
        </w:rPr>
      </w:pPr>
      <w:r>
        <w:rPr>
          <w:b/>
          <w:bCs/>
          <w:lang w:val="ru"/>
        </w:rPr>
        <w:t xml:space="preserve">             Телефон: 704-336-6103</w:t>
      </w:r>
    </w:p>
    <w:p w:rsidR="007A4CA4" w:rsidRPr="00D935D4" w:rsidRDefault="00BB67E5" w:rsidP="00D935D4">
      <w:pPr>
        <w:adjustRightInd w:val="0"/>
        <w:snapToGrid w:val="0"/>
        <w:spacing w:afterLines="50" w:after="120" w:line="240" w:lineRule="auto"/>
        <w:jc w:val="both"/>
        <w:rPr>
          <w:b/>
          <w:lang w:val="ru"/>
        </w:rPr>
      </w:pPr>
      <w:r>
        <w:rPr>
          <w:b/>
          <w:bCs/>
          <w:lang w:val="ru"/>
        </w:rPr>
        <w:t xml:space="preserve">             Эл. почта: telltransit@charlottenc.gov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Клиенты должны указывать «Excused No-Show» («Неявка по уважительной причине») или «Excused Late Cancellation» («Поздняя отмена по уважительной причине») в теме письма, а также свои Ф.И.О., контактную информацию и уважительную причину неявки или поздней отмены.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Если у клиента зафиксирована неявка или поздняя отмена одной поездки, а на этот день запланирована одна или более дополнительных поездок, CATS не будет автоматически отменять последующую (-ие) поездку (-и). Клиент обязан воспользоваться более поздней (-ими) поездкой (-ами) или своевременно ее/их отменить во избежание регистрации дополнительных фактов неявки или поздней отмены.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bookmarkStart w:id="0" w:name="_GoBack"/>
      <w:bookmarkEnd w:id="0"/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После каждой неявки или поздней отмены клиентам направляются предупреждения в письменной форме.  Если обнаружится, что у клиента сформировалась определенная модель поведения в отношении неявок или поздних отмен, предоставление услуг данному клиенту временно прекращается.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Предоставление услуг временно прекращается через 10 (десять) календарных дней после установленной даты получения Уведомления о временном прекращении обслуживания (Notice of Suspension), кроме случаев, когда клиент подает апелляцию в отношении вынесенного решения.  Неоднократные нарушения политики, связанной с неявками, допущенные в течение одного текущего 12-месячного периода с момента первого нарушения, являются основанием для увеличение длительности периода временного прекращения обслуживания в следующем порядке:</w:t>
      </w:r>
    </w:p>
    <w:p w:rsidR="00BB67E5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        </w:t>
      </w:r>
    </w:p>
    <w:p w:rsidR="007A4CA4" w:rsidRPr="00D935D4" w:rsidRDefault="00BB67E5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        Первое временное прекращение обслуживания – 3 (три) дня.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        Второе временное прекращение обслуживания – 5 (пять) дней.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        Третье временное прекращение обслуживания – 10 (десять) дней.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        Четвертое и последующее временное прекращение обслуживания – 20 (двадцать) дней.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</w:p>
    <w:p w:rsidR="00BB67E5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   </w:t>
      </w:r>
    </w:p>
    <w:p w:rsidR="00BB67E5" w:rsidRPr="00D935D4" w:rsidRDefault="00BB67E5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lastRenderedPageBreak/>
        <w:t xml:space="preserve"> </w:t>
      </w:r>
      <w:r w:rsidR="00076CDC">
        <w:rPr>
          <w:lang w:val="ru"/>
        </w:rPr>
        <w:t xml:space="preserve">  </w:t>
      </w:r>
      <w:r>
        <w:rPr>
          <w:lang w:val="ru"/>
        </w:rPr>
        <w:t xml:space="preserve"> Клиент, получивший Уведомление о временном прекращении обслуживания, может подать апелляцию в письменной форме или по телефону:</w:t>
      </w:r>
    </w:p>
    <w:p w:rsidR="00BB67E5" w:rsidRDefault="00BB67E5" w:rsidP="00D935D4">
      <w:pPr>
        <w:adjustRightInd w:val="0"/>
        <w:snapToGrid w:val="0"/>
        <w:spacing w:afterLines="50" w:after="120" w:line="240" w:lineRule="auto"/>
        <w:jc w:val="both"/>
      </w:pPr>
      <w:r>
        <w:rPr>
          <w:lang w:val="ru"/>
        </w:rPr>
        <w:t xml:space="preserve">            STS Appeals Coordinator</w:t>
      </w:r>
    </w:p>
    <w:p w:rsidR="00BB67E5" w:rsidRDefault="00076CDC" w:rsidP="00D935D4">
      <w:pPr>
        <w:adjustRightInd w:val="0"/>
        <w:snapToGrid w:val="0"/>
        <w:spacing w:afterLines="50" w:after="120" w:line="240" w:lineRule="auto"/>
        <w:jc w:val="both"/>
      </w:pPr>
      <w:r>
        <w:rPr>
          <w:lang w:val="ru"/>
        </w:rPr>
        <w:t xml:space="preserve">            </w:t>
      </w:r>
      <w:r w:rsidR="00BB67E5">
        <w:rPr>
          <w:lang w:val="ru"/>
        </w:rPr>
        <w:t>901 North Davidson Street</w:t>
      </w:r>
    </w:p>
    <w:p w:rsidR="007A4CA4" w:rsidRPr="00D935D4" w:rsidRDefault="00076CDC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        </w:t>
      </w:r>
      <w:r w:rsidR="00BB67E5">
        <w:rPr>
          <w:lang w:val="ru"/>
        </w:rPr>
        <w:t>Charlotte, NC 28206</w:t>
      </w:r>
    </w:p>
    <w:p w:rsidR="007A4CA4" w:rsidRPr="00D935D4" w:rsidRDefault="00076CDC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        </w:t>
      </w:r>
      <w:r w:rsidR="00BB67E5">
        <w:rPr>
          <w:lang w:val="ru"/>
        </w:rPr>
        <w:t>Факс: 704-336-5119</w:t>
      </w:r>
    </w:p>
    <w:p w:rsidR="00BB67E5" w:rsidRPr="00D935D4" w:rsidRDefault="00076CDC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        </w:t>
      </w:r>
      <w:r w:rsidR="00BB67E5">
        <w:rPr>
          <w:lang w:val="ru"/>
        </w:rPr>
        <w:t>Телефон: 704-336-5055</w:t>
      </w:r>
    </w:p>
    <w:p w:rsidR="007A4CA4" w:rsidRPr="00D935D4" w:rsidRDefault="00076CDC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        </w:t>
      </w:r>
      <w:r w:rsidR="00BB67E5">
        <w:rPr>
          <w:lang w:val="ru"/>
        </w:rPr>
        <w:t>Эл. почта: telltransit@charlottenc.gov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Клиенты должны указать «No-Show Suspension Appeal» («Апелляция в отношении временного прекращения обслуживания по причине неявки») в теме письма, а также свои Ф.И.О., контактную информацию и причину подачи апелляции.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Если клиент подал апелляцию, CATS отложит временное прекращение обслуживания до тех пор, пока апелляционны</w:t>
      </w:r>
      <w:r w:rsidR="00076CDC">
        <w:rPr>
          <w:lang w:val="ru"/>
        </w:rPr>
        <w:t xml:space="preserve">й совет STS не примет решение. </w:t>
      </w:r>
      <w:r>
        <w:rPr>
          <w:lang w:val="ru"/>
        </w:rPr>
        <w:t xml:space="preserve">Клиента пригласят на заседание апелляционного совета STS, чтобы он мог сделать заявление по своему делу. 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Вам разрешается «заморозить» абонемент на предоставление услуг на 15 дней без потери места. Если вам нужно больше времени и Вы сообщите нам об этом до истечения периода в 15 дней, мы предоставим Вам дополнительно до 15 дней, однако, период 30 дней является максимальным. Если Вы не начнете снова пользоваться транспортом по окончании этого периода, Ваш абонемент будет аннулирован, и Вам придется подавать новую заявку на абонемент снова. Клиенты, которые совершают поездки по абонементу и периодически отменяют индивидуальные поездки, могут лишиться своего абонемента.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Вы можете брать с собой продукты и легкие пакеты; водитель автобуса может помочь Вам не более чем с 4 легкими пакетами. Если у Вас больше пакетов, мы просим Вас проявить тактичность и взять с собой только то, что Вы и Ваш сопровождающий или спутник можете унести самостоятельно.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Если Вы пользуетесь инвалидным креслом и можете самостоятельно пересесть из кресла в транспортное средство, просим Вас это сделать.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Ваше поведение в наших транспортных средствах имеет большое значение, и мы отказываем в транспортных услугах клиентам, которые нарушают порядок или представляют угрозу или опасность для себя или других пассажиров.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Если Вы используете месячный проездной STS, Вы должны иметь его при себе во время каждой поездки, или Вас могут не пустить в транспортное средство.</w:t>
      </w:r>
    </w:p>
    <w:p w:rsidR="007A4CA4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Вы можете брать с собой портативные кислородные баллоны для личного пользования.</w:t>
      </w:r>
    </w:p>
    <w:p w:rsidR="000C1E89" w:rsidRPr="00D935D4" w:rsidRDefault="007A4CA4" w:rsidP="00D935D4">
      <w:pPr>
        <w:adjustRightInd w:val="0"/>
        <w:snapToGrid w:val="0"/>
        <w:spacing w:afterLines="50" w:after="120" w:line="240" w:lineRule="auto"/>
        <w:jc w:val="both"/>
        <w:rPr>
          <w:lang w:val="ru"/>
        </w:rPr>
      </w:pPr>
      <w:r>
        <w:rPr>
          <w:lang w:val="ru"/>
        </w:rPr>
        <w:t xml:space="preserve">    Если у Вас есть какие-либо рекомендации или жалобы, просим звонить менеджеру отдела обслуживания клиентов STS по телефону 704-336-6103.</w:t>
      </w:r>
    </w:p>
    <w:sectPr w:rsidR="000C1E89" w:rsidRPr="00D9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F4"/>
    <w:rsid w:val="00076CDC"/>
    <w:rsid w:val="000C1E89"/>
    <w:rsid w:val="00435EA9"/>
    <w:rsid w:val="007A4CA4"/>
    <w:rsid w:val="008E7FF4"/>
    <w:rsid w:val="00BB67E5"/>
    <w:rsid w:val="00BF6477"/>
    <w:rsid w:val="00D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7527"/>
  <w15:docId w15:val="{B5F83AB5-02A8-4567-BA40-E3679F2D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8E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0FC29DF22C24ABF3DF815E2FEF776" ma:contentTypeVersion="1" ma:contentTypeDescription="Create a new document." ma:contentTypeScope="" ma:versionID="2d28a3f6b9c16c266b1584f71faf54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10bb81fb82c0189e7faf8d74b45b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4A3F51-23B2-44F5-8893-1AF143D8EC01}"/>
</file>

<file path=customXml/itemProps2.xml><?xml version="1.0" encoding="utf-8"?>
<ds:datastoreItem xmlns:ds="http://schemas.openxmlformats.org/officeDocument/2006/customXml" ds:itemID="{FA90AF24-FECD-45A0-A85A-3506D5AA89CA}"/>
</file>

<file path=customXml/itemProps3.xml><?xml version="1.0" encoding="utf-8"?>
<ds:datastoreItem xmlns:ds="http://schemas.openxmlformats.org/officeDocument/2006/customXml" ds:itemID="{F5C8EC69-C294-477A-A242-2D5F034C82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Brandon</dc:creator>
  <cp:lastModifiedBy>Sandra</cp:lastModifiedBy>
  <cp:revision>3</cp:revision>
  <cp:lastPrinted>2018-02-15T16:41:00Z</cp:lastPrinted>
  <dcterms:created xsi:type="dcterms:W3CDTF">2018-07-11T04:44:00Z</dcterms:created>
  <dcterms:modified xsi:type="dcterms:W3CDTF">2018-07-11T04:46:00Z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0x010100F8B0FC29DF22C24ABF3DF815E2FEF776</vt:lpwstr>
  </property>
</Properties>
</file>