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eastAsia="zh-CN"/>
        </w:rPr>
        <w:t>乘客须知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eastAsia="zh-CN"/>
        </w:rPr>
        <w:t>所有路线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eastAsia="zh-CN"/>
        </w:rPr>
        <w:t>生效日期：2023年6月5日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eastAsia="zh-CN"/>
        </w:rPr>
        <w:t>CATS 宣布6月服务变更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eastAsia="zh-CN"/>
        </w:rPr>
        <w:t>6月5日（星期一）开始，夏洛特地区交通系统（CATS）将修订South Tryon 16路巴士、Arrowood 56路以及</w:t>
      </w:r>
      <w:r>
        <w:rPr>
          <w:b/>
          <w:bCs/>
          <w:lang w:eastAsia="zh-CN"/>
        </w:rPr>
        <w:t>Lynx蓝线</w:t>
      </w:r>
      <w:r>
        <w:rPr>
          <w:lang w:eastAsia="zh-CN"/>
        </w:rPr>
        <w:t>时刻表，以期改善准点情况。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lang w:eastAsia="zh-CN"/>
        </w:rPr>
        <w:t>请查阅其各路车单独</w:t>
      </w:r>
      <w:hyperlink r:id="rId6" w:history="1">
        <w:r>
          <w:rPr>
            <w:rStyle w:val="Hyperlink"/>
            <w:rFonts w:cstheme="minorHAnsi"/>
            <w:lang w:eastAsia="zh-CN"/>
          </w:rPr>
          <w:t>时刻表，了解更多详情。</w:t>
        </w:r>
      </w:hyperlink>
      <w:r>
        <w:rPr>
          <w:rFonts w:cstheme="minorHAnsi"/>
          <w:lang w:eastAsia="zh-CN"/>
        </w:rPr>
        <w:t>公交车实时追踪，请下载</w:t>
      </w:r>
      <w:hyperlink r:id="rId7" w:history="1">
        <w:r>
          <w:rPr>
            <w:rStyle w:val="Hyperlink"/>
            <w:rFonts w:cstheme="minorHAnsi"/>
            <w:lang w:eastAsia="zh-CN"/>
          </w:rPr>
          <w:t>CATS-Pass 应用程序</w:t>
        </w:r>
      </w:hyperlink>
      <w:r>
        <w:rPr>
          <w:rFonts w:cstheme="minorHAnsi"/>
          <w:lang w:eastAsia="zh-CN"/>
        </w:rPr>
        <w:t xml:space="preserve">。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eastAsia="zh-CN"/>
        </w:rPr>
        <w:t>如有任何问题或疑虑，乘客可以直接致电704-336-RIDE(7433)联系客服代表。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AF4510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2023-05-11T13:24:00Z</dcterms:created>
  <dcterms:modified xsi:type="dcterms:W3CDTF">2023-05-11T13:24:00Z</dcterms:modified>
</cp:coreProperties>
</file>